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CellMar>
          <w:top w:w="142" w:type="dxa"/>
          <w:bottom w:w="142" w:type="dxa"/>
        </w:tblCellMar>
        <w:tblLook w:val="04A0" w:firstRow="1" w:lastRow="0" w:firstColumn="1" w:lastColumn="0" w:noHBand="0" w:noVBand="1"/>
      </w:tblPr>
      <w:tblGrid>
        <w:gridCol w:w="2546"/>
        <w:gridCol w:w="3815"/>
        <w:gridCol w:w="3818"/>
        <w:gridCol w:w="3815"/>
      </w:tblGrid>
      <w:tr w:rsidR="00E14027" w:rsidRPr="00EC751A" w14:paraId="13686707" w14:textId="56BF8AD0" w:rsidTr="00E14027">
        <w:trPr>
          <w:trHeight w:val="57"/>
        </w:trPr>
        <w:tc>
          <w:tcPr>
            <w:tcW w:w="910" w:type="pct"/>
            <w:tcBorders>
              <w:top w:val="single" w:sz="4" w:space="0" w:color="auto"/>
              <w:left w:val="single" w:sz="4" w:space="0" w:color="auto"/>
              <w:bottom w:val="single" w:sz="4" w:space="0" w:color="auto"/>
              <w:right w:val="single" w:sz="4" w:space="0" w:color="auto"/>
            </w:tcBorders>
            <w:vAlign w:val="center"/>
          </w:tcPr>
          <w:p w14:paraId="12B89762" w14:textId="1F3C0326" w:rsidR="00E14027" w:rsidRPr="00C57628" w:rsidRDefault="00E14027" w:rsidP="00EC751A">
            <w:pPr>
              <w:rPr>
                <w:b/>
                <w:bCs/>
              </w:rPr>
            </w:pPr>
            <w:r w:rsidRPr="00C57628">
              <w:rPr>
                <w:b/>
                <w:bCs/>
              </w:rPr>
              <w:t>Les</w:t>
            </w:r>
          </w:p>
        </w:tc>
        <w:tc>
          <w:tcPr>
            <w:tcW w:w="1363" w:type="pct"/>
            <w:tcBorders>
              <w:top w:val="single" w:sz="4" w:space="0" w:color="auto"/>
              <w:left w:val="single" w:sz="4" w:space="0" w:color="auto"/>
              <w:bottom w:val="single" w:sz="4" w:space="0" w:color="auto"/>
              <w:right w:val="single" w:sz="4" w:space="0" w:color="auto"/>
            </w:tcBorders>
            <w:vAlign w:val="center"/>
            <w:hideMark/>
          </w:tcPr>
          <w:p w14:paraId="4E94341C" w14:textId="09AC236C" w:rsidR="00E14027" w:rsidRPr="00EC751A" w:rsidRDefault="00E14027" w:rsidP="00EC751A">
            <w:pPr>
              <w:rPr>
                <w:b/>
                <w:bCs/>
              </w:rPr>
            </w:pPr>
            <w:r w:rsidRPr="00EC751A">
              <w:rPr>
                <w:b/>
                <w:bCs/>
              </w:rPr>
              <w:t>Onderwijsdoelen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6A00824" w14:textId="77777777" w:rsidR="00E14027" w:rsidRPr="00EC751A" w:rsidRDefault="00E14027" w:rsidP="00EC751A">
            <w:pPr>
              <w:rPr>
                <w:b/>
                <w:bCs/>
              </w:rPr>
            </w:pPr>
            <w:r w:rsidRPr="00EC751A">
              <w:rPr>
                <w:b/>
                <w:bCs/>
              </w:rPr>
              <w:t>Leerdoelen</w:t>
            </w:r>
          </w:p>
        </w:tc>
        <w:tc>
          <w:tcPr>
            <w:tcW w:w="1363" w:type="pct"/>
            <w:tcBorders>
              <w:top w:val="single" w:sz="4" w:space="0" w:color="auto"/>
              <w:left w:val="single" w:sz="4" w:space="0" w:color="auto"/>
              <w:bottom w:val="single" w:sz="4" w:space="0" w:color="auto"/>
              <w:right w:val="single" w:sz="4" w:space="0" w:color="auto"/>
            </w:tcBorders>
          </w:tcPr>
          <w:p w14:paraId="0D3D223C" w14:textId="62C43F4F" w:rsidR="00E14027" w:rsidRPr="00EC751A" w:rsidRDefault="00E14027" w:rsidP="00EC751A">
            <w:pPr>
              <w:rPr>
                <w:b/>
                <w:bCs/>
              </w:rPr>
            </w:pPr>
            <w:r>
              <w:rPr>
                <w:b/>
                <w:bCs/>
              </w:rPr>
              <w:t>Portfolio-opdracht</w:t>
            </w:r>
          </w:p>
        </w:tc>
      </w:tr>
      <w:tr w:rsidR="00E14027" w:rsidRPr="00EC751A" w14:paraId="60C3D5D0" w14:textId="497ADA9F"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7CEED694" w14:textId="64DA43FE" w:rsidR="00E14027" w:rsidRPr="00254342" w:rsidRDefault="009E6967" w:rsidP="002E2F60">
            <w:pPr>
              <w:rPr>
                <w:highlight w:val="yellow"/>
              </w:rPr>
            </w:pPr>
            <w:r w:rsidRPr="009E6967">
              <w:t>1. Regels respecteren</w:t>
            </w:r>
          </w:p>
        </w:tc>
        <w:tc>
          <w:tcPr>
            <w:tcW w:w="1363" w:type="pct"/>
            <w:tcBorders>
              <w:top w:val="single" w:sz="4" w:space="0" w:color="auto"/>
              <w:left w:val="single" w:sz="4" w:space="0" w:color="auto"/>
              <w:bottom w:val="single" w:sz="4" w:space="0" w:color="auto"/>
              <w:right w:val="single" w:sz="4" w:space="0" w:color="auto"/>
            </w:tcBorders>
          </w:tcPr>
          <w:p w14:paraId="6B989AE4" w14:textId="2B7CB3CB" w:rsidR="00E14027" w:rsidRPr="002B58C6" w:rsidRDefault="00E14027" w:rsidP="002E2F60">
            <w:r w:rsidRPr="002B58C6">
              <w:t>19A: De leerling toont inzicht in het belang van basiswaarden van de democratische rechtsstaat</w:t>
            </w:r>
          </w:p>
          <w:p w14:paraId="5C4A97AC" w14:textId="77777777" w:rsidR="00E14027" w:rsidRDefault="00E14027" w:rsidP="002E2F60">
            <w:r w:rsidRPr="002B58C6">
              <w:t>- Inzicht tonen in hoe de Grondwet, kinder- en mensenrechten en internationale verdragen basiswaarden van de democratische rechtsstaat mogelijk maken en be</w:t>
            </w:r>
            <w:r>
              <w:t>s</w:t>
            </w:r>
            <w:r w:rsidRPr="002B58C6">
              <w:t>chermen.</w:t>
            </w:r>
          </w:p>
          <w:p w14:paraId="68DDE36E" w14:textId="77777777" w:rsidR="00E14027" w:rsidRDefault="00E14027" w:rsidP="002E2F60"/>
          <w:p w14:paraId="71AADBEE" w14:textId="03E4B280" w:rsidR="00E14027" w:rsidRPr="002B58C6" w:rsidRDefault="00E14027" w:rsidP="002E2F60">
            <w:r>
              <w:t>20A: De leerling verkent en reflecteert op mogelijkheden om democratisch te handelen.</w:t>
            </w:r>
            <w:r>
              <w:br/>
              <w:t>- Inzicht tonen in processen van inspraak en besluitvorming en welke regels en afspraken daarbij van belang zijn.</w:t>
            </w:r>
          </w:p>
        </w:tc>
        <w:tc>
          <w:tcPr>
            <w:tcW w:w="1364" w:type="pct"/>
            <w:tcBorders>
              <w:top w:val="single" w:sz="4" w:space="0" w:color="auto"/>
              <w:left w:val="single" w:sz="4" w:space="0" w:color="auto"/>
              <w:bottom w:val="single" w:sz="4" w:space="0" w:color="auto"/>
              <w:right w:val="single" w:sz="4" w:space="0" w:color="auto"/>
            </w:tcBorders>
          </w:tcPr>
          <w:p w14:paraId="587B1FBA" w14:textId="77777777" w:rsidR="00E14027" w:rsidRDefault="00E14027" w:rsidP="002E2F60">
            <w:r w:rsidRPr="00EC751A">
              <w:t>Ik kan een aantal geschreven en ongeschreven regels in Nederland uitleggen.</w:t>
            </w:r>
          </w:p>
          <w:p w14:paraId="779DF500" w14:textId="77777777" w:rsidR="00E14027" w:rsidRDefault="00E14027" w:rsidP="002E2F60"/>
          <w:p w14:paraId="067D0900" w14:textId="1DEF124E" w:rsidR="00E14027" w:rsidRDefault="00E14027" w:rsidP="002E2F60">
            <w:r w:rsidRPr="00EC751A">
              <w:t>Ik kan vier belangrijke wetten uit de Grondwet benoemen.</w:t>
            </w:r>
          </w:p>
          <w:p w14:paraId="31FE8AB1" w14:textId="77777777" w:rsidR="00E14027" w:rsidRPr="00EC751A" w:rsidRDefault="00E14027" w:rsidP="002E2F60"/>
          <w:p w14:paraId="4A53B100" w14:textId="62D2B7FD" w:rsidR="00E14027" w:rsidRDefault="00DC3FB3" w:rsidP="002E2F60">
            <w:r w:rsidRPr="00DC3FB3">
              <w:t>Ik kan de regels in de klas opnoemen.</w:t>
            </w:r>
          </w:p>
          <w:p w14:paraId="3B82CA99" w14:textId="77777777" w:rsidR="00DC3FB3" w:rsidRDefault="00DC3FB3" w:rsidP="002E2F60"/>
          <w:p w14:paraId="42C43684" w14:textId="38AFC635" w:rsidR="00E14027" w:rsidRPr="00EC751A" w:rsidRDefault="00E14027" w:rsidP="002E2F60">
            <w:r w:rsidRPr="00EC751A">
              <w:t>Ik kan me aan de regels in de klas houden.</w:t>
            </w:r>
          </w:p>
        </w:tc>
        <w:tc>
          <w:tcPr>
            <w:tcW w:w="1363" w:type="pct"/>
            <w:tcBorders>
              <w:top w:val="single" w:sz="4" w:space="0" w:color="auto"/>
              <w:left w:val="single" w:sz="4" w:space="0" w:color="auto"/>
              <w:bottom w:val="single" w:sz="4" w:space="0" w:color="auto"/>
              <w:right w:val="single" w:sz="4" w:space="0" w:color="auto"/>
            </w:tcBorders>
          </w:tcPr>
          <w:p w14:paraId="0921DE55" w14:textId="6BDD671D" w:rsidR="00E14027" w:rsidRPr="00EC751A" w:rsidRDefault="002E11D1" w:rsidP="002E2F60">
            <w:r>
              <w:t>Simulatie: Klassenregels in actie</w:t>
            </w:r>
            <w:r w:rsidR="00737082">
              <w:t>!</w:t>
            </w:r>
            <w:r w:rsidR="00A54C20">
              <w:t xml:space="preserve"> (30 minuten)</w:t>
            </w:r>
          </w:p>
        </w:tc>
      </w:tr>
      <w:tr w:rsidR="00E14027" w:rsidRPr="00EC751A" w14:paraId="2CB5CCAF" w14:textId="46639629"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348BF153" w14:textId="3C6FD3B7" w:rsidR="00E14027" w:rsidRPr="00C57628" w:rsidRDefault="00E14027" w:rsidP="002E2F60">
            <w:r w:rsidRPr="00C57628">
              <w:t>2. Sociale media afspraken maken</w:t>
            </w:r>
          </w:p>
        </w:tc>
        <w:tc>
          <w:tcPr>
            <w:tcW w:w="1363" w:type="pct"/>
            <w:tcBorders>
              <w:top w:val="single" w:sz="4" w:space="0" w:color="auto"/>
              <w:left w:val="single" w:sz="4" w:space="0" w:color="auto"/>
              <w:bottom w:val="single" w:sz="4" w:space="0" w:color="auto"/>
              <w:right w:val="single" w:sz="4" w:space="0" w:color="auto"/>
            </w:tcBorders>
          </w:tcPr>
          <w:p w14:paraId="63E8A67E" w14:textId="3FD0617C" w:rsidR="00E14027" w:rsidRPr="00EC751A" w:rsidRDefault="00E14027" w:rsidP="002E2F60">
            <w:r w:rsidRPr="00EC751A">
              <w:t xml:space="preserve">18A: </w:t>
            </w:r>
            <w:r>
              <w:t>De school stimuleert sociale en maatschappelijke competenties van leerlingen.</w:t>
            </w:r>
            <w:r>
              <w:br/>
            </w:r>
            <w:r w:rsidRPr="009F61EF">
              <w:t xml:space="preserve">- </w:t>
            </w:r>
            <w:r w:rsidRPr="00EC751A">
              <w:t>Stimuleren van sociale vaardigheden en kritische denkvaardigheden</w:t>
            </w:r>
            <w:r>
              <w:t>.</w:t>
            </w:r>
          </w:p>
          <w:p w14:paraId="77B5C48E" w14:textId="215D85E8" w:rsidR="00E14027" w:rsidRPr="00EC751A" w:rsidRDefault="00E14027" w:rsidP="002E2F60">
            <w:r>
              <w:t xml:space="preserve">- </w:t>
            </w:r>
            <w:r w:rsidRPr="00EC751A">
              <w:t>Stimuleren van respectvolle communicatie, offline en online.</w:t>
            </w:r>
          </w:p>
        </w:tc>
        <w:tc>
          <w:tcPr>
            <w:tcW w:w="1364" w:type="pct"/>
            <w:tcBorders>
              <w:top w:val="single" w:sz="4" w:space="0" w:color="auto"/>
              <w:left w:val="single" w:sz="4" w:space="0" w:color="auto"/>
              <w:bottom w:val="single" w:sz="4" w:space="0" w:color="auto"/>
              <w:right w:val="single" w:sz="4" w:space="0" w:color="auto"/>
            </w:tcBorders>
          </w:tcPr>
          <w:p w14:paraId="3BDEC41A" w14:textId="77777777" w:rsidR="00E14027" w:rsidRDefault="00E14027" w:rsidP="002E2F60">
            <w:r w:rsidRPr="00EC751A">
              <w:t>Ik denk na over wat ik wel of niet deel op sociale media.</w:t>
            </w:r>
          </w:p>
          <w:p w14:paraId="07AB0FE9" w14:textId="77777777" w:rsidR="00E14027" w:rsidRPr="00EC751A" w:rsidRDefault="00E14027" w:rsidP="002E2F60"/>
          <w:p w14:paraId="6C15E87E" w14:textId="77777777" w:rsidR="00E14027" w:rsidRDefault="00E14027" w:rsidP="002E2F60">
            <w:r w:rsidRPr="00EC751A">
              <w:t>Ik denk na over mijn eigen gedrag in een groepsapp.</w:t>
            </w:r>
          </w:p>
          <w:p w14:paraId="0F69EA76" w14:textId="77777777" w:rsidR="00E14027" w:rsidRPr="00EC751A" w:rsidRDefault="00E14027" w:rsidP="002E2F60"/>
          <w:p w14:paraId="1F851BD1" w14:textId="77777777" w:rsidR="00E14027" w:rsidRPr="00EC751A" w:rsidRDefault="00E14027" w:rsidP="002E2F60">
            <w:r w:rsidRPr="00EC751A">
              <w:t>Ik kan uitleggen wat wel en niet kan in een groepsapp.</w:t>
            </w:r>
          </w:p>
          <w:p w14:paraId="589A8126" w14:textId="77777777" w:rsidR="00E14027" w:rsidRDefault="00E14027" w:rsidP="002E2F60"/>
          <w:p w14:paraId="13427FC3" w14:textId="6D545DAC" w:rsidR="00E14027" w:rsidRPr="00EC751A" w:rsidRDefault="00E14027" w:rsidP="002E2F60">
            <w:r w:rsidRPr="00EC751A">
              <w:t>Ik kan me houden aan de afspraken in de klassenapp.</w:t>
            </w:r>
          </w:p>
        </w:tc>
        <w:tc>
          <w:tcPr>
            <w:tcW w:w="1363" w:type="pct"/>
            <w:tcBorders>
              <w:top w:val="single" w:sz="4" w:space="0" w:color="auto"/>
              <w:left w:val="single" w:sz="4" w:space="0" w:color="auto"/>
              <w:bottom w:val="single" w:sz="4" w:space="0" w:color="auto"/>
              <w:right w:val="single" w:sz="4" w:space="0" w:color="auto"/>
            </w:tcBorders>
          </w:tcPr>
          <w:p w14:paraId="75848426" w14:textId="60CB6D52" w:rsidR="00E14027" w:rsidRPr="00EC751A" w:rsidRDefault="00A176A8" w:rsidP="002E2F60">
            <w:r>
              <w:t xml:space="preserve">Groepsgesprek: </w:t>
            </w:r>
            <w:r w:rsidRPr="00A176A8">
              <w:t>Afspraken voor de klassenapp! (25 minuten)</w:t>
            </w:r>
          </w:p>
        </w:tc>
      </w:tr>
      <w:tr w:rsidR="00E14027" w:rsidRPr="00EC751A" w14:paraId="52E75C4A" w14:textId="08B06F4C"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4A2DD11A" w14:textId="44565630" w:rsidR="00E14027" w:rsidRPr="00C57628" w:rsidRDefault="00E14027" w:rsidP="002E2F60">
            <w:r w:rsidRPr="00C57628">
              <w:lastRenderedPageBreak/>
              <w:t>3. Een verkiezing organiseren</w:t>
            </w:r>
          </w:p>
        </w:tc>
        <w:tc>
          <w:tcPr>
            <w:tcW w:w="1363" w:type="pct"/>
            <w:tcBorders>
              <w:top w:val="single" w:sz="4" w:space="0" w:color="auto"/>
              <w:left w:val="single" w:sz="4" w:space="0" w:color="auto"/>
              <w:bottom w:val="single" w:sz="4" w:space="0" w:color="auto"/>
              <w:right w:val="single" w:sz="4" w:space="0" w:color="auto"/>
            </w:tcBorders>
          </w:tcPr>
          <w:p w14:paraId="3EBA7D4F" w14:textId="77777777" w:rsidR="00E14027" w:rsidRDefault="00E14027" w:rsidP="002E2F60">
            <w:r w:rsidRPr="00EC751A">
              <w:t>20A: De leerling verkent en reflecteert op mogelijkheden om democratisch te handelen.</w:t>
            </w:r>
          </w:p>
          <w:p w14:paraId="3B62AEB8" w14:textId="2249BD3D" w:rsidR="00E14027" w:rsidRPr="00EC751A" w:rsidRDefault="00E14027" w:rsidP="002E2F60">
            <w:r>
              <w:t xml:space="preserve">- </w:t>
            </w:r>
            <w:r w:rsidRPr="00EC751A">
              <w:t>Inzicht tonen in de waarde van democratisch handelen in het eigen leven.</w:t>
            </w:r>
          </w:p>
          <w:p w14:paraId="502DA673" w14:textId="47DA3D62" w:rsidR="00E14027" w:rsidRPr="00EC751A" w:rsidRDefault="00E14027" w:rsidP="002E2F60">
            <w:r>
              <w:br/>
            </w:r>
            <w:r w:rsidRPr="00EC751A">
              <w:t>20B: De leerling verkent en reflecteert op mogelijkheden om bij te dragen aan de samenleving.</w:t>
            </w:r>
          </w:p>
          <w:p w14:paraId="5ABBA491" w14:textId="3D2E99D5" w:rsidR="00E14027" w:rsidRPr="00EC751A" w:rsidRDefault="00E14027" w:rsidP="002E2F60">
            <w:r>
              <w:t xml:space="preserve">- </w:t>
            </w:r>
            <w:r w:rsidRPr="00EC751A">
              <w:t>Beschrijven hoe burgers met taken, rollen, rechten en plichten bijdragen aan de samenleving</w:t>
            </w:r>
            <w:r>
              <w:t>.</w:t>
            </w:r>
          </w:p>
        </w:tc>
        <w:tc>
          <w:tcPr>
            <w:tcW w:w="1364" w:type="pct"/>
            <w:tcBorders>
              <w:top w:val="single" w:sz="4" w:space="0" w:color="auto"/>
              <w:left w:val="single" w:sz="4" w:space="0" w:color="auto"/>
              <w:bottom w:val="single" w:sz="4" w:space="0" w:color="auto"/>
              <w:right w:val="single" w:sz="4" w:space="0" w:color="auto"/>
            </w:tcBorders>
          </w:tcPr>
          <w:p w14:paraId="23AC904C" w14:textId="77777777" w:rsidR="00E14027" w:rsidRPr="00EC751A" w:rsidRDefault="00E14027" w:rsidP="002E2F60">
            <w:r w:rsidRPr="00EC751A">
              <w:t>Ik kan het verschil uitleggen tussen verkiezingen voor de gemeente, provincie land en Europese Unie.</w:t>
            </w:r>
          </w:p>
          <w:p w14:paraId="2E2868BC" w14:textId="77777777" w:rsidR="00E14027" w:rsidRPr="00EC751A" w:rsidRDefault="00E14027" w:rsidP="002E2F60"/>
          <w:p w14:paraId="5F46C5D1" w14:textId="77777777" w:rsidR="00E14027" w:rsidRPr="00EC751A" w:rsidRDefault="00E14027" w:rsidP="002E2F60">
            <w:r w:rsidRPr="00EC751A">
              <w:t>Ik kan benoemen wat de invloed van politiek op mijn leven is.</w:t>
            </w:r>
          </w:p>
          <w:p w14:paraId="391FD4BE" w14:textId="77777777" w:rsidR="00E14027" w:rsidRPr="00EC751A" w:rsidRDefault="00E14027" w:rsidP="002E2F60"/>
          <w:p w14:paraId="1531537E" w14:textId="77777777" w:rsidR="00E14027" w:rsidRPr="00EC751A" w:rsidRDefault="00E14027" w:rsidP="002E2F60">
            <w:r w:rsidRPr="00EC751A">
              <w:t>Ik kan beschrijven hoe verkiezingen in Nederland verlopen.</w:t>
            </w:r>
          </w:p>
          <w:p w14:paraId="205CD3C7" w14:textId="77777777" w:rsidR="00E14027" w:rsidRPr="00EC751A" w:rsidRDefault="00E14027" w:rsidP="002E2F60"/>
          <w:p w14:paraId="6BA52B82" w14:textId="24354C51" w:rsidR="00E14027" w:rsidRPr="00EC751A" w:rsidRDefault="00E14027" w:rsidP="002E2F60">
            <w:r w:rsidRPr="00EC751A">
              <w:t>Ik kan een verkiezing in de klas organiseren.</w:t>
            </w:r>
          </w:p>
        </w:tc>
        <w:tc>
          <w:tcPr>
            <w:tcW w:w="1363" w:type="pct"/>
            <w:tcBorders>
              <w:top w:val="single" w:sz="4" w:space="0" w:color="auto"/>
              <w:left w:val="single" w:sz="4" w:space="0" w:color="auto"/>
              <w:bottom w:val="single" w:sz="4" w:space="0" w:color="auto"/>
              <w:right w:val="single" w:sz="4" w:space="0" w:color="auto"/>
            </w:tcBorders>
          </w:tcPr>
          <w:p w14:paraId="73AA5B79" w14:textId="2FE71EF8" w:rsidR="00E14027" w:rsidRPr="00EC751A" w:rsidRDefault="000C5FB3" w:rsidP="002E2F60">
            <w:r>
              <w:t>Praktijkopdracht</w:t>
            </w:r>
            <w:r w:rsidR="0084534D">
              <w:t xml:space="preserve">: </w:t>
            </w:r>
            <w:r w:rsidR="0084534D" w:rsidRPr="0084534D">
              <w:t>Verkiezing voor klassenvertegenwoordiger! (40 minuten)</w:t>
            </w:r>
          </w:p>
        </w:tc>
      </w:tr>
      <w:tr w:rsidR="00E14027" w:rsidRPr="00EC751A" w14:paraId="6080C9AD" w14:textId="3066465D"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051833C8" w14:textId="68631DCF" w:rsidR="00E14027" w:rsidRPr="00C57628" w:rsidRDefault="00E14027" w:rsidP="002E2F60">
            <w:r w:rsidRPr="00C57628">
              <w:t>4. Meningen verschillen</w:t>
            </w:r>
          </w:p>
        </w:tc>
        <w:tc>
          <w:tcPr>
            <w:tcW w:w="1363" w:type="pct"/>
            <w:tcBorders>
              <w:top w:val="single" w:sz="4" w:space="0" w:color="auto"/>
              <w:left w:val="single" w:sz="4" w:space="0" w:color="auto"/>
              <w:bottom w:val="single" w:sz="4" w:space="0" w:color="auto"/>
              <w:right w:val="single" w:sz="4" w:space="0" w:color="auto"/>
            </w:tcBorders>
          </w:tcPr>
          <w:p w14:paraId="0C873E60" w14:textId="164D757E" w:rsidR="00E14027" w:rsidRPr="00EC751A" w:rsidRDefault="00E14027" w:rsidP="002E2F60">
            <w:r w:rsidRPr="00EC751A">
              <w:t>20A: De leerling verkent en reflecteert op mogelijkheden om democratisch te handelen.</w:t>
            </w:r>
            <w:r>
              <w:br/>
              <w:t xml:space="preserve">- </w:t>
            </w:r>
            <w:r w:rsidRPr="00EC751A">
              <w:t>Ervaringen opdoen met het uitwisselen van standpunten, compromissen sluiten en omgaan met meerderheids- en minderheidsstandpunten.</w:t>
            </w:r>
          </w:p>
        </w:tc>
        <w:tc>
          <w:tcPr>
            <w:tcW w:w="1364" w:type="pct"/>
            <w:tcBorders>
              <w:top w:val="single" w:sz="4" w:space="0" w:color="auto"/>
              <w:left w:val="single" w:sz="4" w:space="0" w:color="auto"/>
              <w:bottom w:val="single" w:sz="4" w:space="0" w:color="auto"/>
              <w:right w:val="single" w:sz="4" w:space="0" w:color="auto"/>
            </w:tcBorders>
          </w:tcPr>
          <w:p w14:paraId="133A71CF" w14:textId="77777777" w:rsidR="00E14027" w:rsidRPr="00EC751A" w:rsidRDefault="00E14027" w:rsidP="002E2F60">
            <w:r w:rsidRPr="00EC751A">
              <w:t>Ik kan uitleggen wat een meningsverschil is.</w:t>
            </w:r>
          </w:p>
          <w:p w14:paraId="442CC779" w14:textId="77777777" w:rsidR="00E14027" w:rsidRPr="00EC751A" w:rsidRDefault="00E14027" w:rsidP="002E2F60"/>
          <w:p w14:paraId="04ED4C6B" w14:textId="77777777" w:rsidR="00E14027" w:rsidRPr="00EC751A" w:rsidRDefault="00E14027" w:rsidP="002E2F60">
            <w:r w:rsidRPr="00EC751A">
              <w:t>Ik kan uitleggen wat een goed argument is.</w:t>
            </w:r>
          </w:p>
          <w:p w14:paraId="1E996816" w14:textId="77777777" w:rsidR="00E14027" w:rsidRPr="00EC751A" w:rsidRDefault="00E14027" w:rsidP="002E2F60"/>
          <w:p w14:paraId="7E3AC4D8" w14:textId="77777777" w:rsidR="00E14027" w:rsidRPr="00EC751A" w:rsidRDefault="00E14027" w:rsidP="002E2F60">
            <w:r w:rsidRPr="00EC751A">
              <w:t>Ik kan goede argumenten bedenken bij een mening.</w:t>
            </w:r>
          </w:p>
          <w:p w14:paraId="2F9E7CCB" w14:textId="77777777" w:rsidR="00E14027" w:rsidRPr="00EC751A" w:rsidRDefault="00E14027" w:rsidP="002E2F60"/>
          <w:p w14:paraId="3B709DA0" w14:textId="6E2647FE" w:rsidR="00E14027" w:rsidRPr="00EC751A" w:rsidRDefault="00E14027" w:rsidP="002E2F60">
            <w:r w:rsidRPr="00EC751A">
              <w:t>Ik kan luisteren naar argumenten van anderen in een debat.</w:t>
            </w:r>
          </w:p>
        </w:tc>
        <w:tc>
          <w:tcPr>
            <w:tcW w:w="1363" w:type="pct"/>
            <w:tcBorders>
              <w:top w:val="single" w:sz="4" w:space="0" w:color="auto"/>
              <w:left w:val="single" w:sz="4" w:space="0" w:color="auto"/>
              <w:bottom w:val="single" w:sz="4" w:space="0" w:color="auto"/>
              <w:right w:val="single" w:sz="4" w:space="0" w:color="auto"/>
            </w:tcBorders>
          </w:tcPr>
          <w:p w14:paraId="5EA62198" w14:textId="630C264B" w:rsidR="00E14027" w:rsidRPr="00EC751A" w:rsidRDefault="000C5FB3" w:rsidP="002E2F60">
            <w:r>
              <w:t>Groepsgespre</w:t>
            </w:r>
            <w:r w:rsidR="00C75FF5">
              <w:t>k</w:t>
            </w:r>
            <w:r w:rsidR="00305590">
              <w:t xml:space="preserve">: </w:t>
            </w:r>
            <w:r w:rsidR="00305590" w:rsidRPr="00305590">
              <w:t>Voer een debat! (35 minuten)</w:t>
            </w:r>
          </w:p>
        </w:tc>
      </w:tr>
      <w:tr w:rsidR="00E14027" w:rsidRPr="00EC751A" w14:paraId="2F8AC16E" w14:textId="1A1D361D"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5BE43082" w14:textId="0BD4D376" w:rsidR="00E14027" w:rsidRPr="00C57628" w:rsidRDefault="00E14027" w:rsidP="002E2F60">
            <w:r w:rsidRPr="00C57628">
              <w:t>5. Voor jouw belangen opkomen</w:t>
            </w:r>
          </w:p>
        </w:tc>
        <w:tc>
          <w:tcPr>
            <w:tcW w:w="1363" w:type="pct"/>
            <w:tcBorders>
              <w:top w:val="single" w:sz="4" w:space="0" w:color="auto"/>
              <w:left w:val="single" w:sz="4" w:space="0" w:color="auto"/>
              <w:bottom w:val="single" w:sz="4" w:space="0" w:color="auto"/>
              <w:right w:val="single" w:sz="4" w:space="0" w:color="auto"/>
            </w:tcBorders>
          </w:tcPr>
          <w:p w14:paraId="7B8E87A0" w14:textId="77777777" w:rsidR="00E14027" w:rsidRPr="00EC751A" w:rsidRDefault="00E14027" w:rsidP="002E2F60">
            <w:r w:rsidRPr="00EC751A">
              <w:t>20B: De leerling verkent en reflecteert op mogelijkheden om bij te dragen aan de samenleving.</w:t>
            </w:r>
          </w:p>
          <w:p w14:paraId="6B77168A" w14:textId="181E8796" w:rsidR="00E14027" w:rsidRPr="00EC751A" w:rsidRDefault="00E14027" w:rsidP="002E2F60">
            <w:r>
              <w:t xml:space="preserve">- </w:t>
            </w:r>
            <w:r w:rsidRPr="00EC751A">
              <w:t xml:space="preserve">Ervaringen opdoen met verantwoordelijkheid nemen voor en </w:t>
            </w:r>
            <w:r w:rsidRPr="00EC751A">
              <w:lastRenderedPageBreak/>
              <w:t>bijdragen aan het welzijn van anderen</w:t>
            </w:r>
            <w:r>
              <w:t>.</w:t>
            </w:r>
          </w:p>
          <w:p w14:paraId="5C25D28D" w14:textId="6EEE525A" w:rsidR="00E14027" w:rsidRPr="00EC751A" w:rsidRDefault="00E14027" w:rsidP="002E2F60">
            <w:r>
              <w:t xml:space="preserve">- </w:t>
            </w:r>
            <w:r w:rsidRPr="00EC751A">
              <w:t>Reflecteren op mogelijkheden om vanuit eigen idealen of overtuigingen bij te dragen aan de samenleving, nu en in de toekomst.</w:t>
            </w:r>
          </w:p>
        </w:tc>
        <w:tc>
          <w:tcPr>
            <w:tcW w:w="1364" w:type="pct"/>
            <w:tcBorders>
              <w:top w:val="single" w:sz="4" w:space="0" w:color="auto"/>
              <w:left w:val="single" w:sz="4" w:space="0" w:color="auto"/>
              <w:bottom w:val="single" w:sz="4" w:space="0" w:color="auto"/>
              <w:right w:val="single" w:sz="4" w:space="0" w:color="auto"/>
            </w:tcBorders>
          </w:tcPr>
          <w:p w14:paraId="7611B0E5" w14:textId="77777777" w:rsidR="00E14027" w:rsidRPr="00EC751A" w:rsidRDefault="00E14027" w:rsidP="002E2F60">
            <w:r w:rsidRPr="00EC751A">
              <w:lastRenderedPageBreak/>
              <w:t>Ik kan uitleggen wat een belang is.</w:t>
            </w:r>
          </w:p>
          <w:p w14:paraId="1270A519" w14:textId="77777777" w:rsidR="00E14027" w:rsidRPr="00EC751A" w:rsidRDefault="00E14027" w:rsidP="002E2F60"/>
          <w:p w14:paraId="5AA34261" w14:textId="77777777" w:rsidR="00E14027" w:rsidRPr="00EC751A" w:rsidRDefault="00E14027" w:rsidP="002E2F60">
            <w:r w:rsidRPr="00EC751A">
              <w:t>Ik kan uitleggen dat belangen voor iedereen anders kunnen zijn.</w:t>
            </w:r>
          </w:p>
          <w:p w14:paraId="792F854C" w14:textId="77777777" w:rsidR="00E14027" w:rsidRPr="00EC751A" w:rsidRDefault="00E14027" w:rsidP="002E2F60"/>
          <w:p w14:paraId="133F9D19" w14:textId="77777777" w:rsidR="00E14027" w:rsidRPr="00EC751A" w:rsidRDefault="00E14027" w:rsidP="002E2F60">
            <w:r w:rsidRPr="00EC751A">
              <w:lastRenderedPageBreak/>
              <w:t>Ik kan bij verschillende belangen meedenken over een oplossing.</w:t>
            </w:r>
          </w:p>
          <w:p w14:paraId="18C60468" w14:textId="77777777" w:rsidR="00E14027" w:rsidRPr="00EC751A" w:rsidRDefault="00E14027" w:rsidP="002E2F60"/>
          <w:p w14:paraId="320B5792" w14:textId="518796EF" w:rsidR="00E14027" w:rsidRPr="00EC751A" w:rsidRDefault="00E14027" w:rsidP="002E2F60">
            <w:r w:rsidRPr="00EC751A">
              <w:t>Ik kan in een gesprek over een maatschappelijk vraagstuk voor mijn belang opkomen.</w:t>
            </w:r>
          </w:p>
        </w:tc>
        <w:tc>
          <w:tcPr>
            <w:tcW w:w="1363" w:type="pct"/>
            <w:tcBorders>
              <w:top w:val="single" w:sz="4" w:space="0" w:color="auto"/>
              <w:left w:val="single" w:sz="4" w:space="0" w:color="auto"/>
              <w:bottom w:val="single" w:sz="4" w:space="0" w:color="auto"/>
              <w:right w:val="single" w:sz="4" w:space="0" w:color="auto"/>
            </w:tcBorders>
          </w:tcPr>
          <w:p w14:paraId="6DB1C1D6" w14:textId="23C7034A" w:rsidR="00E14027" w:rsidRPr="00EC751A" w:rsidRDefault="00C2392B" w:rsidP="002E2F60">
            <w:r>
              <w:lastRenderedPageBreak/>
              <w:t xml:space="preserve">Groepsgesprek: </w:t>
            </w:r>
            <w:r w:rsidRPr="00C2392B">
              <w:t>Burgers in beraad! (40 minuten)</w:t>
            </w:r>
          </w:p>
        </w:tc>
      </w:tr>
      <w:tr w:rsidR="00E14027" w:rsidRPr="00EC751A" w14:paraId="0BD624FE" w14:textId="24BC8624"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3AADE01B" w14:textId="25CCEF7F" w:rsidR="00E14027" w:rsidRPr="00C57628" w:rsidRDefault="00E14027" w:rsidP="002E2F60">
            <w:r w:rsidRPr="00C57628">
              <w:t>6. Waarden vergelijken</w:t>
            </w:r>
          </w:p>
        </w:tc>
        <w:tc>
          <w:tcPr>
            <w:tcW w:w="1363" w:type="pct"/>
            <w:tcBorders>
              <w:top w:val="single" w:sz="4" w:space="0" w:color="auto"/>
              <w:left w:val="single" w:sz="4" w:space="0" w:color="auto"/>
              <w:bottom w:val="single" w:sz="4" w:space="0" w:color="auto"/>
              <w:right w:val="single" w:sz="4" w:space="0" w:color="auto"/>
            </w:tcBorders>
          </w:tcPr>
          <w:p w14:paraId="420C9EF2" w14:textId="256ED662" w:rsidR="00E14027" w:rsidRPr="00EC751A" w:rsidRDefault="00E14027" w:rsidP="002E2F60">
            <w:r w:rsidRPr="00EC751A">
              <w:t>19B: De leerling verkent en reflecteert op hoe die kan omgaan met diversiteit in de samenleving.</w:t>
            </w:r>
          </w:p>
          <w:p w14:paraId="3B7B4101" w14:textId="523F9106" w:rsidR="00E14027" w:rsidRPr="00EC751A" w:rsidRDefault="00E14027" w:rsidP="002E2F60">
            <w:r>
              <w:t xml:space="preserve">- </w:t>
            </w:r>
            <w:r w:rsidRPr="00EC751A">
              <w:t>Reflecteren op ervaringen met openstaan voor perspectieven en ervaringen van anderen, overeenkomsten en verschillen benoemen, oordeel uitstellen, omgaan met mogelijkheden en gedrag van anderen.</w:t>
            </w:r>
          </w:p>
        </w:tc>
        <w:tc>
          <w:tcPr>
            <w:tcW w:w="1364" w:type="pct"/>
            <w:tcBorders>
              <w:top w:val="single" w:sz="4" w:space="0" w:color="auto"/>
              <w:left w:val="single" w:sz="4" w:space="0" w:color="auto"/>
              <w:bottom w:val="single" w:sz="4" w:space="0" w:color="auto"/>
              <w:right w:val="single" w:sz="4" w:space="0" w:color="auto"/>
            </w:tcBorders>
          </w:tcPr>
          <w:p w14:paraId="1CC8ABD9" w14:textId="77777777" w:rsidR="00E14027" w:rsidRPr="00EC751A" w:rsidRDefault="00E14027" w:rsidP="002E2F60">
            <w:r w:rsidRPr="00EC751A">
              <w:t>Ik kan twee voorbeelden noemen van waarden en normen.</w:t>
            </w:r>
          </w:p>
          <w:p w14:paraId="59757773" w14:textId="77777777" w:rsidR="00E14027" w:rsidRPr="00EC751A" w:rsidRDefault="00E14027" w:rsidP="002E2F60"/>
          <w:p w14:paraId="0A746BE5" w14:textId="77777777" w:rsidR="00E14027" w:rsidRPr="00EC751A" w:rsidRDefault="00E14027" w:rsidP="002E2F60">
            <w:r w:rsidRPr="00EC751A">
              <w:t>Ik kan uitleggen wat cultuur met waarden te maken heeft.</w:t>
            </w:r>
          </w:p>
          <w:p w14:paraId="2F5BDFFF" w14:textId="77777777" w:rsidR="00E14027" w:rsidRPr="00EC751A" w:rsidRDefault="00E14027" w:rsidP="002E2F60"/>
          <w:p w14:paraId="72AD0F21" w14:textId="77777777" w:rsidR="00E14027" w:rsidRPr="00EC751A" w:rsidRDefault="00E14027" w:rsidP="002E2F60">
            <w:r w:rsidRPr="00EC751A">
              <w:t>Ik kan uitleggen dat waarden en normen verschillend kunnen zijn.</w:t>
            </w:r>
          </w:p>
          <w:p w14:paraId="742A487D" w14:textId="77777777" w:rsidR="00E14027" w:rsidRPr="00EC751A" w:rsidRDefault="00E14027" w:rsidP="002E2F60"/>
          <w:p w14:paraId="02798B00" w14:textId="152BEC02" w:rsidR="00E14027" w:rsidRPr="00EC751A" w:rsidRDefault="00E14027" w:rsidP="002E2F60">
            <w:r w:rsidRPr="00EC751A">
              <w:t>Ik kan een persoonlijke waardenkaart maken.</w:t>
            </w:r>
          </w:p>
        </w:tc>
        <w:tc>
          <w:tcPr>
            <w:tcW w:w="1363" w:type="pct"/>
            <w:tcBorders>
              <w:top w:val="single" w:sz="4" w:space="0" w:color="auto"/>
              <w:left w:val="single" w:sz="4" w:space="0" w:color="auto"/>
              <w:bottom w:val="single" w:sz="4" w:space="0" w:color="auto"/>
              <w:right w:val="single" w:sz="4" w:space="0" w:color="auto"/>
            </w:tcBorders>
          </w:tcPr>
          <w:p w14:paraId="6F72D77C" w14:textId="32460853" w:rsidR="00E14027" w:rsidRPr="00EC751A" w:rsidRDefault="00EC5825" w:rsidP="002E2F60">
            <w:r>
              <w:t xml:space="preserve">Creatief: </w:t>
            </w:r>
            <w:r w:rsidRPr="00EC5825">
              <w:t>Jouw waarden</w:t>
            </w:r>
            <w:r w:rsidR="000C5FB3">
              <w:t>kaart</w:t>
            </w:r>
            <w:r w:rsidR="0074203B">
              <w:t>!</w:t>
            </w:r>
            <w:r w:rsidRPr="00EC5825">
              <w:t xml:space="preserve"> (30 minuten)</w:t>
            </w:r>
          </w:p>
        </w:tc>
      </w:tr>
      <w:tr w:rsidR="00E14027" w:rsidRPr="00EC751A" w14:paraId="078F05BB" w14:textId="66F2DA32"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524BDF8F" w14:textId="7B2F159E" w:rsidR="00E14027" w:rsidRPr="00C57628" w:rsidRDefault="00E14027" w:rsidP="002E2F60">
            <w:r w:rsidRPr="00C57628">
              <w:t>7. Democratie oefenen</w:t>
            </w:r>
          </w:p>
        </w:tc>
        <w:tc>
          <w:tcPr>
            <w:tcW w:w="1363" w:type="pct"/>
            <w:tcBorders>
              <w:top w:val="single" w:sz="4" w:space="0" w:color="auto"/>
              <w:left w:val="single" w:sz="4" w:space="0" w:color="auto"/>
              <w:bottom w:val="single" w:sz="4" w:space="0" w:color="auto"/>
              <w:right w:val="single" w:sz="4" w:space="0" w:color="auto"/>
            </w:tcBorders>
          </w:tcPr>
          <w:p w14:paraId="585D5A4A" w14:textId="77777777" w:rsidR="00E14027" w:rsidRPr="00EC751A" w:rsidRDefault="00E14027" w:rsidP="002E2F60">
            <w:r w:rsidRPr="00EC751A">
              <w:t>19A: De leerling toont inzicht in het belang van basiswaarden van de democratische rechtsstaat.</w:t>
            </w:r>
          </w:p>
          <w:p w14:paraId="73F05C99" w14:textId="43756692" w:rsidR="00E14027" w:rsidRPr="00EC751A" w:rsidRDefault="00E14027" w:rsidP="002E2F60">
            <w:r>
              <w:t xml:space="preserve">- </w:t>
            </w:r>
            <w:r w:rsidRPr="00EC751A">
              <w:t>Beschrijven van de betekenis van basiswaarden van de democratische rechtsstaat vrijheid, gelijkwaardigheid en solidariteit</w:t>
            </w:r>
            <w:r>
              <w:t>.</w:t>
            </w:r>
          </w:p>
          <w:p w14:paraId="671D5E21" w14:textId="77777777" w:rsidR="00E14027" w:rsidRPr="00EC751A" w:rsidRDefault="00E14027" w:rsidP="002E2F60"/>
          <w:p w14:paraId="43CC4BFD" w14:textId="35F9D136" w:rsidR="00E14027" w:rsidRPr="00EC751A" w:rsidRDefault="00E14027" w:rsidP="002E2F60">
            <w:r>
              <w:t xml:space="preserve">- </w:t>
            </w:r>
            <w:r w:rsidRPr="00EC751A">
              <w:t>Redeneren over hoe basiswaarden van de democratische rechtsstaat en vrijheden, zoals vastgelegd in de Grondwet, met elkaar op gespannen voet kunnen staan.</w:t>
            </w:r>
          </w:p>
        </w:tc>
        <w:tc>
          <w:tcPr>
            <w:tcW w:w="1364" w:type="pct"/>
            <w:tcBorders>
              <w:top w:val="single" w:sz="4" w:space="0" w:color="auto"/>
              <w:left w:val="single" w:sz="4" w:space="0" w:color="auto"/>
              <w:bottom w:val="single" w:sz="4" w:space="0" w:color="auto"/>
              <w:right w:val="single" w:sz="4" w:space="0" w:color="auto"/>
            </w:tcBorders>
          </w:tcPr>
          <w:p w14:paraId="62209A2D" w14:textId="77777777" w:rsidR="00E14027" w:rsidRPr="00EC751A" w:rsidRDefault="00E14027" w:rsidP="002E2F60">
            <w:r w:rsidRPr="00EC751A">
              <w:t>Ik kan uitleggen wat vrijheid, gelijkwaardigheid en solidariteit betekenen.</w:t>
            </w:r>
          </w:p>
          <w:p w14:paraId="17C79667" w14:textId="77777777" w:rsidR="00E14027" w:rsidRPr="00EC751A" w:rsidRDefault="00E14027" w:rsidP="002E2F60"/>
          <w:p w14:paraId="5EE1B007" w14:textId="77777777" w:rsidR="00E14027" w:rsidRPr="00EC751A" w:rsidRDefault="00E14027" w:rsidP="002E2F60">
            <w:r w:rsidRPr="00EC751A">
              <w:t>Ik kan uitleggen op welke manier we rekening kunnen houden met de minderheid van mensen.</w:t>
            </w:r>
          </w:p>
          <w:p w14:paraId="132AE8BE" w14:textId="77777777" w:rsidR="00E14027" w:rsidRPr="00EC751A" w:rsidRDefault="00E14027" w:rsidP="002E2F60"/>
          <w:p w14:paraId="702F7F96" w14:textId="77777777" w:rsidR="00E14027" w:rsidRPr="00EC751A" w:rsidRDefault="00E14027" w:rsidP="002E2F60">
            <w:r w:rsidRPr="00EC751A">
              <w:t>Ik kan een mening vormen over situaties waarin vrijheid, gelijkheid en solidariteit botsen met elkaar.</w:t>
            </w:r>
          </w:p>
          <w:p w14:paraId="693E9108" w14:textId="77777777" w:rsidR="00E14027" w:rsidRPr="00EC751A" w:rsidRDefault="00E14027" w:rsidP="002E2F60"/>
          <w:p w14:paraId="0F8BF6FD" w14:textId="204EBD32" w:rsidR="00E14027" w:rsidRPr="00EC751A" w:rsidRDefault="00E14027" w:rsidP="002E2F60">
            <w:r w:rsidRPr="00EC751A">
              <w:lastRenderedPageBreak/>
              <w:t>Ik kan me inleven in mensen die andere kernwaarden hebben dan ikzelf.</w:t>
            </w:r>
          </w:p>
        </w:tc>
        <w:tc>
          <w:tcPr>
            <w:tcW w:w="1363" w:type="pct"/>
            <w:tcBorders>
              <w:top w:val="single" w:sz="4" w:space="0" w:color="auto"/>
              <w:left w:val="single" w:sz="4" w:space="0" w:color="auto"/>
              <w:bottom w:val="single" w:sz="4" w:space="0" w:color="auto"/>
              <w:right w:val="single" w:sz="4" w:space="0" w:color="auto"/>
            </w:tcBorders>
          </w:tcPr>
          <w:p w14:paraId="0DA9AC06" w14:textId="4AC86C4D" w:rsidR="00E14027" w:rsidRPr="00EC751A" w:rsidRDefault="008209C3" w:rsidP="002E2F60">
            <w:r>
              <w:lastRenderedPageBreak/>
              <w:t xml:space="preserve">Simulatie: </w:t>
            </w:r>
            <w:r w:rsidRPr="008209C3">
              <w:t>Dilemma's voor de leerlingenraad</w:t>
            </w:r>
            <w:r w:rsidR="00756BB8">
              <w:t>!</w:t>
            </w:r>
            <w:r w:rsidRPr="008209C3">
              <w:t xml:space="preserve"> (35 minuten)</w:t>
            </w:r>
          </w:p>
        </w:tc>
      </w:tr>
      <w:tr w:rsidR="00E14027" w:rsidRPr="00EC751A" w14:paraId="16D68A4F" w14:textId="3276F1AD"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70D56584" w14:textId="51AF62B0" w:rsidR="00E14027" w:rsidRPr="00C57628" w:rsidRDefault="00E14027" w:rsidP="002E2F60">
            <w:r w:rsidRPr="00C57628">
              <w:t>8. Actievoeren</w:t>
            </w:r>
          </w:p>
        </w:tc>
        <w:tc>
          <w:tcPr>
            <w:tcW w:w="1363" w:type="pct"/>
            <w:tcBorders>
              <w:top w:val="single" w:sz="4" w:space="0" w:color="auto"/>
              <w:left w:val="single" w:sz="4" w:space="0" w:color="auto"/>
              <w:bottom w:val="single" w:sz="4" w:space="0" w:color="auto"/>
              <w:right w:val="single" w:sz="4" w:space="0" w:color="auto"/>
            </w:tcBorders>
          </w:tcPr>
          <w:p w14:paraId="75A105B9" w14:textId="77777777" w:rsidR="00E14027" w:rsidRPr="00EC751A" w:rsidRDefault="00E14027" w:rsidP="002E2F60">
            <w:r w:rsidRPr="00EC751A">
              <w:t>20B: De leerling verkent en reflecteert op mogelijkheden om bij te dragen aan de samenleving.</w:t>
            </w:r>
          </w:p>
          <w:p w14:paraId="71C31CE0" w14:textId="411E8D87" w:rsidR="00E14027" w:rsidRPr="00EC751A" w:rsidRDefault="00E14027" w:rsidP="002E2F60">
            <w:r>
              <w:t xml:space="preserve">- </w:t>
            </w:r>
            <w:r w:rsidRPr="00EC751A">
              <w:t>Beschrijven hoe burgers met taken, rollen, rechten en plichten bijdragen aan de samenleving</w:t>
            </w:r>
            <w:r>
              <w:t>.</w:t>
            </w:r>
          </w:p>
          <w:p w14:paraId="45A47230" w14:textId="3CBC8B56" w:rsidR="00E14027" w:rsidRPr="00EC751A" w:rsidRDefault="00E14027" w:rsidP="002E2F60">
            <w:r>
              <w:t xml:space="preserve">- </w:t>
            </w:r>
            <w:r w:rsidRPr="00EC751A">
              <w:t>Onderzoeken van de rol en de impact van maatschappelijke initiatieven, bewegingen en organisaties en de middelen die zij aanwenden om bij te dragen aan de samenleving of veranderingen in de samenleving teweeg te brengen.</w:t>
            </w:r>
          </w:p>
        </w:tc>
        <w:tc>
          <w:tcPr>
            <w:tcW w:w="1364" w:type="pct"/>
            <w:tcBorders>
              <w:top w:val="single" w:sz="4" w:space="0" w:color="auto"/>
              <w:left w:val="single" w:sz="4" w:space="0" w:color="auto"/>
              <w:bottom w:val="single" w:sz="4" w:space="0" w:color="auto"/>
              <w:right w:val="single" w:sz="4" w:space="0" w:color="auto"/>
            </w:tcBorders>
          </w:tcPr>
          <w:p w14:paraId="61631E38" w14:textId="77777777" w:rsidR="00E14027" w:rsidRPr="00EC751A" w:rsidRDefault="00E14027" w:rsidP="002E2F60">
            <w:r w:rsidRPr="00EC751A">
              <w:t>Ik kan uitleggen waarom actievoeren soms nodig is.</w:t>
            </w:r>
          </w:p>
          <w:p w14:paraId="225C09B1" w14:textId="77777777" w:rsidR="00E14027" w:rsidRPr="00EC751A" w:rsidRDefault="00E14027" w:rsidP="002E2F60"/>
          <w:p w14:paraId="7A6B2E26" w14:textId="77777777" w:rsidR="00E14027" w:rsidRPr="00EC751A" w:rsidRDefault="00E14027" w:rsidP="002E2F60">
            <w:r w:rsidRPr="00EC751A">
              <w:t>Ik kan meerdere manieren beschrijven om actie te voeren.</w:t>
            </w:r>
          </w:p>
          <w:p w14:paraId="450E0CC1" w14:textId="77777777" w:rsidR="00E14027" w:rsidRPr="00EC751A" w:rsidRDefault="00E14027" w:rsidP="002E2F60"/>
          <w:p w14:paraId="1DD1F40A" w14:textId="77777777" w:rsidR="00E14027" w:rsidRPr="00EC751A" w:rsidRDefault="00E14027" w:rsidP="002E2F60">
            <w:r w:rsidRPr="00EC751A">
              <w:t>Ik kan uitleggen wat de rechten en plichten van de gemeente en de burgers zijn.</w:t>
            </w:r>
          </w:p>
          <w:p w14:paraId="04FB59FD" w14:textId="77777777" w:rsidR="00E14027" w:rsidRPr="00EC751A" w:rsidRDefault="00E14027" w:rsidP="002E2F60"/>
          <w:p w14:paraId="50BD7161" w14:textId="73687CE3" w:rsidR="00E14027" w:rsidRPr="00EC751A" w:rsidRDefault="00E14027" w:rsidP="002E2F60">
            <w:r w:rsidRPr="00EC751A">
              <w:t>Ik kan uitleggen hoe ik een handtekeningenactie organiseer.</w:t>
            </w:r>
          </w:p>
        </w:tc>
        <w:tc>
          <w:tcPr>
            <w:tcW w:w="1363" w:type="pct"/>
            <w:tcBorders>
              <w:top w:val="single" w:sz="4" w:space="0" w:color="auto"/>
              <w:left w:val="single" w:sz="4" w:space="0" w:color="auto"/>
              <w:bottom w:val="single" w:sz="4" w:space="0" w:color="auto"/>
              <w:right w:val="single" w:sz="4" w:space="0" w:color="auto"/>
            </w:tcBorders>
          </w:tcPr>
          <w:p w14:paraId="1822520A" w14:textId="2F541037" w:rsidR="00E14027" w:rsidRPr="00EC751A" w:rsidRDefault="00707146" w:rsidP="002E2F60">
            <w:r>
              <w:t xml:space="preserve">Praktijkopdracht: </w:t>
            </w:r>
            <w:r w:rsidR="00B86861" w:rsidRPr="00B86861">
              <w:t>Organiseer een handtekeningenactie! (90 minuten)</w:t>
            </w:r>
          </w:p>
        </w:tc>
      </w:tr>
      <w:tr w:rsidR="00E14027" w:rsidRPr="00EC751A" w14:paraId="65E965EB" w14:textId="11BB79A8"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2FE1D33A" w14:textId="5AC88B19" w:rsidR="00E14027" w:rsidRPr="00C57628" w:rsidRDefault="00E14027" w:rsidP="002E2F60">
            <w:r w:rsidRPr="00C57628">
              <w:t>9. Macht uitoefenen</w:t>
            </w:r>
          </w:p>
        </w:tc>
        <w:tc>
          <w:tcPr>
            <w:tcW w:w="1363" w:type="pct"/>
            <w:tcBorders>
              <w:top w:val="single" w:sz="4" w:space="0" w:color="auto"/>
              <w:left w:val="single" w:sz="4" w:space="0" w:color="auto"/>
              <w:bottom w:val="single" w:sz="4" w:space="0" w:color="auto"/>
              <w:right w:val="single" w:sz="4" w:space="0" w:color="auto"/>
            </w:tcBorders>
          </w:tcPr>
          <w:p w14:paraId="5A8D239C" w14:textId="77777777" w:rsidR="00E14027" w:rsidRPr="00EC751A" w:rsidRDefault="00E14027" w:rsidP="002E2F60">
            <w:r w:rsidRPr="00EC751A">
              <w:t>20A: De leerling verkent en reflecteert op mogelijkheden om democratisch te handelen.</w:t>
            </w:r>
          </w:p>
          <w:p w14:paraId="0571283F" w14:textId="5DADE63B" w:rsidR="00E14027" w:rsidRPr="00EC751A" w:rsidRDefault="00E14027" w:rsidP="006809F7">
            <w:r>
              <w:t xml:space="preserve">- </w:t>
            </w:r>
            <w:r w:rsidRPr="00EC751A">
              <w:t>Beschrijven van onderdelen van de democratische rechtsstaat: machtenscheiding, onafhankelijke rechtspraak en hoe de Grondwet individuen en groepen beschermt.</w:t>
            </w:r>
          </w:p>
        </w:tc>
        <w:tc>
          <w:tcPr>
            <w:tcW w:w="1364" w:type="pct"/>
            <w:tcBorders>
              <w:top w:val="single" w:sz="4" w:space="0" w:color="auto"/>
              <w:left w:val="single" w:sz="4" w:space="0" w:color="auto"/>
              <w:bottom w:val="single" w:sz="4" w:space="0" w:color="auto"/>
              <w:right w:val="single" w:sz="4" w:space="0" w:color="auto"/>
            </w:tcBorders>
          </w:tcPr>
          <w:p w14:paraId="1FA3F2EB" w14:textId="25C5B768" w:rsidR="00E14027" w:rsidRPr="00EC751A" w:rsidRDefault="00E14027" w:rsidP="002E2F60">
            <w:r w:rsidRPr="00EC751A">
              <w:t>Ik kan de verschillen zijn tussen een democratie en een dictatuur</w:t>
            </w:r>
            <w:r>
              <w:t xml:space="preserve"> benoemen</w:t>
            </w:r>
            <w:r w:rsidRPr="00EC751A">
              <w:t>.</w:t>
            </w:r>
          </w:p>
          <w:p w14:paraId="6FAAE7CD" w14:textId="77777777" w:rsidR="00E14027" w:rsidRPr="00EC751A" w:rsidRDefault="00E14027" w:rsidP="002E2F60"/>
          <w:p w14:paraId="0A8B99CA" w14:textId="77777777" w:rsidR="00E14027" w:rsidRPr="00EC751A" w:rsidRDefault="00E14027" w:rsidP="002E2F60">
            <w:r w:rsidRPr="00EC751A">
              <w:t>Ik kan uitleggen wat de scheiding der machten is.</w:t>
            </w:r>
          </w:p>
          <w:p w14:paraId="289786AB" w14:textId="77777777" w:rsidR="00E14027" w:rsidRPr="00EC751A" w:rsidRDefault="00E14027" w:rsidP="002E2F60"/>
          <w:p w14:paraId="58160F02" w14:textId="77777777" w:rsidR="00E14027" w:rsidRPr="00EC751A" w:rsidRDefault="00E14027" w:rsidP="002E2F60">
            <w:r w:rsidRPr="00EC751A">
              <w:t>Ik kan zelf macht uitoefenen op de politiek.</w:t>
            </w:r>
          </w:p>
          <w:p w14:paraId="614AA51A" w14:textId="77777777" w:rsidR="00E14027" w:rsidRPr="00EC751A" w:rsidRDefault="00E14027" w:rsidP="002E2F60"/>
          <w:p w14:paraId="6121B9FF" w14:textId="07ACCD6F" w:rsidR="00E14027" w:rsidRPr="00EC751A" w:rsidRDefault="00E14027" w:rsidP="002E2F60">
            <w:r w:rsidRPr="00EC751A">
              <w:t>Ik kan de scheiding der machten naspelen.</w:t>
            </w:r>
          </w:p>
        </w:tc>
        <w:tc>
          <w:tcPr>
            <w:tcW w:w="1363" w:type="pct"/>
            <w:tcBorders>
              <w:top w:val="single" w:sz="4" w:space="0" w:color="auto"/>
              <w:left w:val="single" w:sz="4" w:space="0" w:color="auto"/>
              <w:bottom w:val="single" w:sz="4" w:space="0" w:color="auto"/>
              <w:right w:val="single" w:sz="4" w:space="0" w:color="auto"/>
            </w:tcBorders>
          </w:tcPr>
          <w:p w14:paraId="6036CF23" w14:textId="34F4F247" w:rsidR="00E14027" w:rsidRPr="00EC751A" w:rsidRDefault="007019F1" w:rsidP="002E2F60">
            <w:r>
              <w:t xml:space="preserve">Simulatie: </w:t>
            </w:r>
            <w:r w:rsidRPr="007019F1">
              <w:t xml:space="preserve">Speel het </w:t>
            </w:r>
            <w:proofErr w:type="spellStart"/>
            <w:r w:rsidRPr="007019F1">
              <w:t>machtenspel</w:t>
            </w:r>
            <w:proofErr w:type="spellEnd"/>
            <w:r w:rsidR="00CE4B0F">
              <w:t>!</w:t>
            </w:r>
            <w:r w:rsidRPr="007019F1">
              <w:t xml:space="preserve"> (35 minuten)</w:t>
            </w:r>
          </w:p>
        </w:tc>
      </w:tr>
      <w:tr w:rsidR="00E14027" w:rsidRPr="00EC751A" w14:paraId="7DE250B8" w14:textId="07DC55E8"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0F1C9D0E" w14:textId="3766BC2E" w:rsidR="00E14027" w:rsidRPr="00C57628" w:rsidRDefault="00E14027" w:rsidP="002E2F60">
            <w:r w:rsidRPr="001A7855">
              <w:lastRenderedPageBreak/>
              <w:t xml:space="preserve">10. Vraagstukken </w:t>
            </w:r>
            <w:r w:rsidR="00B71082" w:rsidRPr="001A7855">
              <w:t>verkennen</w:t>
            </w:r>
            <w:r w:rsidRPr="00C57628">
              <w:t xml:space="preserve"> </w:t>
            </w:r>
          </w:p>
        </w:tc>
        <w:tc>
          <w:tcPr>
            <w:tcW w:w="1363" w:type="pct"/>
            <w:tcBorders>
              <w:top w:val="single" w:sz="4" w:space="0" w:color="auto"/>
              <w:left w:val="single" w:sz="4" w:space="0" w:color="auto"/>
              <w:bottom w:val="single" w:sz="4" w:space="0" w:color="auto"/>
              <w:right w:val="single" w:sz="4" w:space="0" w:color="auto"/>
            </w:tcBorders>
          </w:tcPr>
          <w:p w14:paraId="29A290FF" w14:textId="77777777" w:rsidR="00E14027" w:rsidRPr="00EC751A" w:rsidRDefault="00E14027" w:rsidP="002E2F60">
            <w:r w:rsidRPr="00EC751A">
              <w:t>20B: De leerling verkent en reflecteert op mogelijkheden om bij te dragen aan de samenleving.</w:t>
            </w:r>
          </w:p>
          <w:p w14:paraId="57C1DF4D" w14:textId="6369FFAC" w:rsidR="00E14027" w:rsidRPr="00EC751A" w:rsidRDefault="00E14027" w:rsidP="002E2F60">
            <w:r>
              <w:t xml:space="preserve">- </w:t>
            </w:r>
            <w:r w:rsidRPr="00EC751A">
              <w:t>Verkennen van actuele, maatschappelijke en duurzaamheidsvraagstukken.</w:t>
            </w:r>
          </w:p>
        </w:tc>
        <w:tc>
          <w:tcPr>
            <w:tcW w:w="1364" w:type="pct"/>
            <w:tcBorders>
              <w:top w:val="single" w:sz="4" w:space="0" w:color="auto"/>
              <w:left w:val="single" w:sz="4" w:space="0" w:color="auto"/>
              <w:bottom w:val="single" w:sz="4" w:space="0" w:color="auto"/>
              <w:right w:val="single" w:sz="4" w:space="0" w:color="auto"/>
            </w:tcBorders>
          </w:tcPr>
          <w:p w14:paraId="08A441AB" w14:textId="1EE49BE9" w:rsidR="00E14027" w:rsidRPr="00EC751A" w:rsidRDefault="00E14027" w:rsidP="002E2F60">
            <w:r w:rsidRPr="00EC751A">
              <w:t xml:space="preserve">Ik kan uitleggen wat een maatschappelijk </w:t>
            </w:r>
            <w:r w:rsidR="00B71082">
              <w:t>vraagstuk</w:t>
            </w:r>
            <w:r w:rsidRPr="00EC751A">
              <w:t xml:space="preserve"> is.</w:t>
            </w:r>
          </w:p>
          <w:p w14:paraId="2077F1F3" w14:textId="77777777" w:rsidR="00E14027" w:rsidRPr="00EC751A" w:rsidRDefault="00E14027" w:rsidP="002E2F60"/>
          <w:p w14:paraId="3489ACED" w14:textId="079C71D1" w:rsidR="00E14027" w:rsidRPr="00EC751A" w:rsidRDefault="00E14027" w:rsidP="002E2F60">
            <w:r w:rsidRPr="00EC751A">
              <w:t xml:space="preserve">Ik kan </w:t>
            </w:r>
            <w:r w:rsidR="00816ACB">
              <w:t>voorbeelden noemen van een maatschappelijk vraagstuk.</w:t>
            </w:r>
          </w:p>
          <w:p w14:paraId="20BBDC09" w14:textId="77777777" w:rsidR="00E14027" w:rsidRPr="00EC751A" w:rsidRDefault="00E14027" w:rsidP="002E2F60"/>
          <w:p w14:paraId="61F51A3D" w14:textId="0428A8CB" w:rsidR="00E14027" w:rsidRPr="00EC751A" w:rsidRDefault="00E14027" w:rsidP="002E2F60">
            <w:r w:rsidRPr="00EC751A">
              <w:t xml:space="preserve">Ik kan een eigen mening vormen over </w:t>
            </w:r>
            <w:r w:rsidR="00816ACB">
              <w:t>een maatschappelijk vraagstuk.</w:t>
            </w:r>
          </w:p>
          <w:p w14:paraId="12FC6F41" w14:textId="77777777" w:rsidR="00E14027" w:rsidRPr="00EC751A" w:rsidRDefault="00E14027" w:rsidP="002E2F60"/>
          <w:p w14:paraId="43A0762C" w14:textId="1A442213" w:rsidR="00E14027" w:rsidRPr="00EC751A" w:rsidRDefault="00E14027" w:rsidP="002E2F60">
            <w:r w:rsidRPr="00EC751A">
              <w:t xml:space="preserve">Ik kan </w:t>
            </w:r>
            <w:r w:rsidR="002A623B">
              <w:t>een oplossing bedenken voor het duurzaamheidsvraagstuk.</w:t>
            </w:r>
            <w:r w:rsidR="00A713BD">
              <w:t xml:space="preserve"> </w:t>
            </w:r>
          </w:p>
        </w:tc>
        <w:tc>
          <w:tcPr>
            <w:tcW w:w="1363" w:type="pct"/>
            <w:tcBorders>
              <w:top w:val="single" w:sz="4" w:space="0" w:color="auto"/>
              <w:left w:val="single" w:sz="4" w:space="0" w:color="auto"/>
              <w:bottom w:val="single" w:sz="4" w:space="0" w:color="auto"/>
              <w:right w:val="single" w:sz="4" w:space="0" w:color="auto"/>
            </w:tcBorders>
          </w:tcPr>
          <w:p w14:paraId="2AD86978" w14:textId="6242BA83" w:rsidR="00E14027" w:rsidRPr="00EC751A" w:rsidRDefault="008713B2" w:rsidP="002E2F60">
            <w:r>
              <w:t xml:space="preserve">Creatief: </w:t>
            </w:r>
            <w:r w:rsidRPr="008713B2">
              <w:t>Van plastic naar kunst! (30 minuten)</w:t>
            </w:r>
          </w:p>
        </w:tc>
      </w:tr>
      <w:tr w:rsidR="00E14027" w:rsidRPr="00EC751A" w14:paraId="3BC92731" w14:textId="511E649B"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142F306E" w14:textId="59C99F18" w:rsidR="00E14027" w:rsidRPr="00135F6B" w:rsidRDefault="00E14027" w:rsidP="00D95D53">
            <w:r w:rsidRPr="00135F6B">
              <w:t xml:space="preserve">11. </w:t>
            </w:r>
            <w:r w:rsidR="00135F6B" w:rsidRPr="00135F6B">
              <w:t>Besluiten nemen</w:t>
            </w:r>
          </w:p>
        </w:tc>
        <w:tc>
          <w:tcPr>
            <w:tcW w:w="1363" w:type="pct"/>
            <w:tcBorders>
              <w:top w:val="single" w:sz="4" w:space="0" w:color="auto"/>
              <w:left w:val="single" w:sz="4" w:space="0" w:color="auto"/>
              <w:bottom w:val="single" w:sz="4" w:space="0" w:color="auto"/>
              <w:right w:val="single" w:sz="4" w:space="0" w:color="auto"/>
            </w:tcBorders>
          </w:tcPr>
          <w:p w14:paraId="07B06EF0" w14:textId="77777777" w:rsidR="00E14027" w:rsidRPr="00EC751A" w:rsidRDefault="00E14027" w:rsidP="00D95D53">
            <w:r w:rsidRPr="00EC751A">
              <w:t>20A: De leerling verkent en reflecteert op mogelijkheden om democratisch te handelen.</w:t>
            </w:r>
          </w:p>
          <w:p w14:paraId="169CA5B0" w14:textId="77777777" w:rsidR="00E14027" w:rsidRPr="00EC751A" w:rsidRDefault="00E14027" w:rsidP="00D95D53">
            <w:r>
              <w:t xml:space="preserve">- </w:t>
            </w:r>
            <w:r w:rsidRPr="00EC751A">
              <w:t>Reflecteren op eigen ervaringen met inspraak en besluitvorming en met het besluitvormingsproces;</w:t>
            </w:r>
          </w:p>
          <w:p w14:paraId="7161AC3F" w14:textId="128D02C5" w:rsidR="00E14027" w:rsidRPr="00EC751A" w:rsidRDefault="00E14027" w:rsidP="00D95D53">
            <w:r>
              <w:t xml:space="preserve">- </w:t>
            </w:r>
            <w:r w:rsidRPr="00EC751A">
              <w:t>Inzicht tonen in processen van inspraak en besluitvorming en welke regels en afspraken daarbij van belang zijn.</w:t>
            </w:r>
          </w:p>
        </w:tc>
        <w:tc>
          <w:tcPr>
            <w:tcW w:w="1364" w:type="pct"/>
            <w:tcBorders>
              <w:top w:val="single" w:sz="4" w:space="0" w:color="auto"/>
              <w:left w:val="single" w:sz="4" w:space="0" w:color="auto"/>
              <w:bottom w:val="single" w:sz="4" w:space="0" w:color="auto"/>
              <w:right w:val="single" w:sz="4" w:space="0" w:color="auto"/>
            </w:tcBorders>
          </w:tcPr>
          <w:p w14:paraId="31303D36" w14:textId="77777777" w:rsidR="00E14027" w:rsidRDefault="00E14027" w:rsidP="00D95D53">
            <w:r w:rsidRPr="00EC751A">
              <w:t>Ik kan verwoorden hoe je invloed kan hebben op een besluit.</w:t>
            </w:r>
          </w:p>
          <w:p w14:paraId="0803A07E" w14:textId="77777777" w:rsidR="008053F5" w:rsidRDefault="008053F5" w:rsidP="00D95D53"/>
          <w:p w14:paraId="00B406C0" w14:textId="315D63BA" w:rsidR="008053F5" w:rsidRPr="00EC751A" w:rsidRDefault="008053F5" w:rsidP="00D95D53">
            <w:r w:rsidRPr="00EC751A">
              <w:t>Ik kan uitleggen hoe een besluit in Nederland tot stand komt.</w:t>
            </w:r>
          </w:p>
          <w:p w14:paraId="22A90D1F" w14:textId="77777777" w:rsidR="00E14027" w:rsidRPr="00EC751A" w:rsidRDefault="00E14027" w:rsidP="00D95D53"/>
          <w:p w14:paraId="4A692332" w14:textId="77777777" w:rsidR="00E14027" w:rsidRPr="00EC751A" w:rsidRDefault="00E14027" w:rsidP="00D95D53">
            <w:r w:rsidRPr="00EC751A">
              <w:t>Ik kan voorbeelden geven van regels en afspraken die belangrijk zijn bij besluitvorming.</w:t>
            </w:r>
          </w:p>
          <w:p w14:paraId="3E781333" w14:textId="77777777" w:rsidR="00E14027" w:rsidRPr="00EC751A" w:rsidRDefault="00E14027" w:rsidP="00D95D53"/>
          <w:p w14:paraId="4B19E73F" w14:textId="1F8563CC" w:rsidR="00E14027" w:rsidRPr="00EC751A" w:rsidRDefault="00E14027" w:rsidP="00D95D53">
            <w:r w:rsidRPr="00EC751A">
              <w:t>Ik kan reflecteren op mijn eigen ervaringen met in spraak en besluitvorming.</w:t>
            </w:r>
          </w:p>
        </w:tc>
        <w:tc>
          <w:tcPr>
            <w:tcW w:w="1363" w:type="pct"/>
            <w:tcBorders>
              <w:top w:val="single" w:sz="4" w:space="0" w:color="auto"/>
              <w:left w:val="single" w:sz="4" w:space="0" w:color="auto"/>
              <w:bottom w:val="single" w:sz="4" w:space="0" w:color="auto"/>
              <w:right w:val="single" w:sz="4" w:space="0" w:color="auto"/>
            </w:tcBorders>
          </w:tcPr>
          <w:p w14:paraId="16066E5F" w14:textId="6D09AFF4" w:rsidR="00E14027" w:rsidRPr="00EC751A" w:rsidRDefault="00707146" w:rsidP="00D95D53">
            <w:r>
              <w:t xml:space="preserve">Reflectie: </w:t>
            </w:r>
            <w:r w:rsidR="0035184B" w:rsidRPr="0035184B">
              <w:t>Mijn beste en slechtste beslissing</w:t>
            </w:r>
            <w:r w:rsidR="00133E16">
              <w:t>!</w:t>
            </w:r>
            <w:r w:rsidR="00230E79">
              <w:t xml:space="preserve"> (40 minuten)</w:t>
            </w:r>
          </w:p>
        </w:tc>
      </w:tr>
      <w:tr w:rsidR="00E14027" w:rsidRPr="00EC751A" w14:paraId="4A409193" w14:textId="76BAF52B"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5FA0308D" w14:textId="113B1903" w:rsidR="00E14027" w:rsidRPr="00C57628" w:rsidRDefault="00E14027" w:rsidP="00C57628">
            <w:r w:rsidRPr="004719E6">
              <w:t xml:space="preserve">12. Mensenrechten </w:t>
            </w:r>
            <w:r w:rsidR="004719E6" w:rsidRPr="004719E6">
              <w:t>beschermen</w:t>
            </w:r>
          </w:p>
        </w:tc>
        <w:tc>
          <w:tcPr>
            <w:tcW w:w="1363" w:type="pct"/>
            <w:tcBorders>
              <w:top w:val="single" w:sz="4" w:space="0" w:color="auto"/>
              <w:left w:val="single" w:sz="4" w:space="0" w:color="auto"/>
              <w:bottom w:val="single" w:sz="4" w:space="0" w:color="auto"/>
              <w:right w:val="single" w:sz="4" w:space="0" w:color="auto"/>
            </w:tcBorders>
          </w:tcPr>
          <w:p w14:paraId="5A87B7BD" w14:textId="77777777" w:rsidR="00E14027" w:rsidRPr="00EC751A" w:rsidRDefault="00E14027" w:rsidP="00C57628">
            <w:r w:rsidRPr="00EC751A">
              <w:t>19A: De leerling toont inzicht in het belang van basiswaarden van de democratische rechtsstaat.</w:t>
            </w:r>
          </w:p>
          <w:p w14:paraId="1F738870" w14:textId="23A0C313" w:rsidR="00E14027" w:rsidRPr="00EC751A" w:rsidRDefault="00E14027" w:rsidP="00C57628">
            <w:r>
              <w:t xml:space="preserve">- </w:t>
            </w:r>
            <w:r w:rsidRPr="00EC751A">
              <w:t xml:space="preserve">Inzicht tonen in hoe de Grondwet, kinder- en mensenrechten en internationale verdragen </w:t>
            </w:r>
            <w:r w:rsidRPr="00EC751A">
              <w:lastRenderedPageBreak/>
              <w:t>basiswaarden van de democratische rechtsstaat mogelijk maken en beschermen.</w:t>
            </w:r>
          </w:p>
        </w:tc>
        <w:tc>
          <w:tcPr>
            <w:tcW w:w="1364" w:type="pct"/>
            <w:tcBorders>
              <w:top w:val="single" w:sz="4" w:space="0" w:color="auto"/>
              <w:left w:val="single" w:sz="4" w:space="0" w:color="auto"/>
              <w:bottom w:val="single" w:sz="4" w:space="0" w:color="auto"/>
              <w:right w:val="single" w:sz="4" w:space="0" w:color="auto"/>
            </w:tcBorders>
          </w:tcPr>
          <w:p w14:paraId="69687B94" w14:textId="77777777" w:rsidR="00E14027" w:rsidRPr="00EC751A" w:rsidRDefault="00E14027" w:rsidP="00C57628">
            <w:r w:rsidRPr="00EC751A">
              <w:lastRenderedPageBreak/>
              <w:t>Ik kan uitleggen wat kinder- en mensenrechten zijn.</w:t>
            </w:r>
          </w:p>
          <w:p w14:paraId="6859C823" w14:textId="77777777" w:rsidR="00E14027" w:rsidRPr="00EC751A" w:rsidRDefault="00E14027" w:rsidP="00C57628"/>
          <w:p w14:paraId="575FCBB8" w14:textId="77777777" w:rsidR="00E14027" w:rsidRPr="00EC751A" w:rsidRDefault="00E14027" w:rsidP="00C57628">
            <w:r w:rsidRPr="00EC751A">
              <w:t>Ik kan voorbeelden noemen van internationale organisaties die de mensenrechten beschermen.</w:t>
            </w:r>
          </w:p>
          <w:p w14:paraId="40193413" w14:textId="77777777" w:rsidR="00E14027" w:rsidRPr="00EC751A" w:rsidRDefault="00E14027" w:rsidP="00C57628">
            <w:r w:rsidRPr="00EC751A">
              <w:lastRenderedPageBreak/>
              <w:t>Ik kan verwoorden waarom mensenrechten belangrijk zijn voor een democratische rechtsstaat.</w:t>
            </w:r>
          </w:p>
          <w:p w14:paraId="21EF9C97" w14:textId="77777777" w:rsidR="00E14027" w:rsidRPr="00EC751A" w:rsidRDefault="00E14027" w:rsidP="00C57628"/>
          <w:p w14:paraId="2E45E3CA" w14:textId="0A0BBAA5" w:rsidR="00E14027" w:rsidRPr="00EC751A" w:rsidRDefault="00142E3D" w:rsidP="00C57628">
            <w:r w:rsidRPr="00142E3D">
              <w:t xml:space="preserve">Ik kan een </w:t>
            </w:r>
            <w:proofErr w:type="spellStart"/>
            <w:r w:rsidRPr="00142E3D">
              <w:t>mindmap</w:t>
            </w:r>
            <w:proofErr w:type="spellEnd"/>
            <w:r w:rsidRPr="00142E3D">
              <w:t xml:space="preserve"> maken over mensenrechten in mijn eigen leven.</w:t>
            </w:r>
          </w:p>
        </w:tc>
        <w:tc>
          <w:tcPr>
            <w:tcW w:w="1363" w:type="pct"/>
            <w:tcBorders>
              <w:top w:val="single" w:sz="4" w:space="0" w:color="auto"/>
              <w:left w:val="single" w:sz="4" w:space="0" w:color="auto"/>
              <w:bottom w:val="single" w:sz="4" w:space="0" w:color="auto"/>
              <w:right w:val="single" w:sz="4" w:space="0" w:color="auto"/>
            </w:tcBorders>
          </w:tcPr>
          <w:p w14:paraId="7D5C7358" w14:textId="340C841A" w:rsidR="00E14027" w:rsidRPr="00EC751A" w:rsidRDefault="00707146" w:rsidP="00C57628">
            <w:r>
              <w:lastRenderedPageBreak/>
              <w:t xml:space="preserve">Creatief: </w:t>
            </w:r>
            <w:proofErr w:type="spellStart"/>
            <w:r w:rsidR="0006622A" w:rsidRPr="0006622A">
              <w:t>Mindmap</w:t>
            </w:r>
            <w:proofErr w:type="spellEnd"/>
            <w:r w:rsidR="0006622A" w:rsidRPr="0006622A">
              <w:t xml:space="preserve"> maken!</w:t>
            </w:r>
            <w:r w:rsidR="00A1146A">
              <w:t xml:space="preserve"> (15 minuten)</w:t>
            </w:r>
          </w:p>
        </w:tc>
      </w:tr>
      <w:tr w:rsidR="00E14027" w:rsidRPr="00EC751A" w14:paraId="2B8C73F9" w14:textId="21B26303"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44A44840" w14:textId="07D0BA0C" w:rsidR="00E14027" w:rsidRPr="00C57628" w:rsidRDefault="00E14027" w:rsidP="00C57628">
            <w:r w:rsidRPr="00C57628">
              <w:t>13. Nepnieuws herkennen</w:t>
            </w:r>
          </w:p>
        </w:tc>
        <w:tc>
          <w:tcPr>
            <w:tcW w:w="1363" w:type="pct"/>
            <w:tcBorders>
              <w:top w:val="single" w:sz="4" w:space="0" w:color="auto"/>
              <w:left w:val="single" w:sz="4" w:space="0" w:color="auto"/>
              <w:bottom w:val="single" w:sz="4" w:space="0" w:color="auto"/>
              <w:right w:val="single" w:sz="4" w:space="0" w:color="auto"/>
            </w:tcBorders>
          </w:tcPr>
          <w:p w14:paraId="1AA6F796" w14:textId="546A6B44" w:rsidR="00E14027" w:rsidRPr="00EC751A" w:rsidRDefault="00E14027" w:rsidP="00C57628">
            <w:r w:rsidRPr="00EC751A">
              <w:t xml:space="preserve">18A: </w:t>
            </w:r>
            <w:r>
              <w:t>De school stimuleert sociale en maatschappelijke competenties van leerlingen.</w:t>
            </w:r>
            <w:r>
              <w:br/>
              <w:t xml:space="preserve">- </w:t>
            </w:r>
            <w:r w:rsidRPr="00EC751A">
              <w:t>Stimuleren van sociale vaardigheden en kritische denkvaardigheden;</w:t>
            </w:r>
          </w:p>
          <w:p w14:paraId="1274F6E8" w14:textId="5AE1EB0F" w:rsidR="00E14027" w:rsidRPr="00EC751A" w:rsidRDefault="00E14027" w:rsidP="00C57628">
            <w:r>
              <w:t xml:space="preserve">- </w:t>
            </w:r>
            <w:r w:rsidRPr="00EC751A">
              <w:t>Stimuleren van respectvolle communicatie, offline en online;</w:t>
            </w:r>
          </w:p>
          <w:p w14:paraId="6D74AA3F" w14:textId="71A1A317" w:rsidR="00E14027" w:rsidRPr="00EC751A" w:rsidRDefault="00E14027" w:rsidP="00C57628">
            <w:r>
              <w:t xml:space="preserve">- </w:t>
            </w:r>
            <w:r w:rsidRPr="00EC751A">
              <w:t>Aanbieden van activiteiten die sociale cohesie en actief burgerschap stimuleren.</w:t>
            </w:r>
          </w:p>
        </w:tc>
        <w:tc>
          <w:tcPr>
            <w:tcW w:w="1364" w:type="pct"/>
            <w:tcBorders>
              <w:top w:val="single" w:sz="4" w:space="0" w:color="auto"/>
              <w:left w:val="single" w:sz="4" w:space="0" w:color="auto"/>
              <w:bottom w:val="single" w:sz="4" w:space="0" w:color="auto"/>
              <w:right w:val="single" w:sz="4" w:space="0" w:color="auto"/>
            </w:tcBorders>
          </w:tcPr>
          <w:p w14:paraId="1251CE29" w14:textId="77777777" w:rsidR="00E14027" w:rsidRPr="00EC751A" w:rsidRDefault="00E14027" w:rsidP="00C57628">
            <w:r w:rsidRPr="00EC751A">
              <w:t>Ik kan uitleggen wat nepnieuws is.</w:t>
            </w:r>
          </w:p>
          <w:p w14:paraId="675EC3CC" w14:textId="77777777" w:rsidR="00E14027" w:rsidRPr="00EC751A" w:rsidRDefault="00E14027" w:rsidP="00C57628"/>
          <w:p w14:paraId="398A5F32" w14:textId="77777777" w:rsidR="00E14027" w:rsidRPr="00EC751A" w:rsidRDefault="00E14027" w:rsidP="00C57628">
            <w:r w:rsidRPr="00EC751A">
              <w:t>Ik kan drie kenmerken van nepnieuws opnoemen.</w:t>
            </w:r>
          </w:p>
          <w:p w14:paraId="0C72E532" w14:textId="77777777" w:rsidR="00E14027" w:rsidRPr="00EC751A" w:rsidRDefault="00E14027" w:rsidP="00C57628"/>
          <w:p w14:paraId="2ECF7573" w14:textId="77777777" w:rsidR="00E14027" w:rsidRPr="00EC751A" w:rsidRDefault="00E14027" w:rsidP="00C57628">
            <w:r w:rsidRPr="00EC751A">
              <w:t>Ik kan op vijf manieren controleren of nieuws betrouwbaar is.</w:t>
            </w:r>
          </w:p>
          <w:p w14:paraId="67D97EC9" w14:textId="77777777" w:rsidR="00E14027" w:rsidRPr="00EC751A" w:rsidRDefault="00E14027" w:rsidP="00C57628"/>
          <w:p w14:paraId="2FB41B6A" w14:textId="54280DA2" w:rsidR="00E14027" w:rsidRPr="00EC751A" w:rsidRDefault="00E14027" w:rsidP="00C57628">
            <w:r w:rsidRPr="00EC751A">
              <w:t>Ik kan zelf een nepnieuwsbericht maken.</w:t>
            </w:r>
          </w:p>
        </w:tc>
        <w:tc>
          <w:tcPr>
            <w:tcW w:w="1363" w:type="pct"/>
            <w:tcBorders>
              <w:top w:val="single" w:sz="4" w:space="0" w:color="auto"/>
              <w:left w:val="single" w:sz="4" w:space="0" w:color="auto"/>
              <w:bottom w:val="single" w:sz="4" w:space="0" w:color="auto"/>
              <w:right w:val="single" w:sz="4" w:space="0" w:color="auto"/>
            </w:tcBorders>
          </w:tcPr>
          <w:p w14:paraId="538D3F6F" w14:textId="6BF2C7F1" w:rsidR="00E14027" w:rsidRPr="00EC751A" w:rsidRDefault="00107025" w:rsidP="00C57628">
            <w:r>
              <w:t xml:space="preserve">Creatief: </w:t>
            </w:r>
            <w:r w:rsidR="0006622A" w:rsidRPr="0006622A">
              <w:t>Maak je eigen nepnieuws! (35 minuten)</w:t>
            </w:r>
          </w:p>
        </w:tc>
      </w:tr>
      <w:tr w:rsidR="00E14027" w:rsidRPr="00EC751A" w14:paraId="1E642BB5" w14:textId="3448B329"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3C3C54D1" w14:textId="40F2066E" w:rsidR="00E14027" w:rsidRPr="00C57628" w:rsidRDefault="00E14027" w:rsidP="00C57628">
            <w:r w:rsidRPr="008F747B">
              <w:t xml:space="preserve">14. </w:t>
            </w:r>
            <w:r w:rsidR="008F747B" w:rsidRPr="008F747B">
              <w:t>Groepsdruk stoppen</w:t>
            </w:r>
          </w:p>
        </w:tc>
        <w:tc>
          <w:tcPr>
            <w:tcW w:w="1363" w:type="pct"/>
            <w:tcBorders>
              <w:top w:val="single" w:sz="4" w:space="0" w:color="auto"/>
              <w:left w:val="single" w:sz="4" w:space="0" w:color="auto"/>
              <w:bottom w:val="single" w:sz="4" w:space="0" w:color="auto"/>
              <w:right w:val="single" w:sz="4" w:space="0" w:color="auto"/>
            </w:tcBorders>
          </w:tcPr>
          <w:p w14:paraId="63B73DD9" w14:textId="1C47F129" w:rsidR="00E14027" w:rsidRPr="00EC751A" w:rsidRDefault="00E14027" w:rsidP="00C57628">
            <w:r w:rsidRPr="00EC751A">
              <w:t xml:space="preserve">18A: </w:t>
            </w:r>
            <w:r>
              <w:t>De school stimuleert sociale en maatschappelijke competenties van leerlingen.</w:t>
            </w:r>
            <w:r>
              <w:br/>
              <w:t xml:space="preserve">- </w:t>
            </w:r>
            <w:r w:rsidRPr="00EC751A">
              <w:t>Stimuleren van sociale vaardigheden en kritische denkvaardigheden;</w:t>
            </w:r>
          </w:p>
          <w:p w14:paraId="718EB814" w14:textId="512DE39D" w:rsidR="00E14027" w:rsidRPr="00EC751A" w:rsidRDefault="00E14027" w:rsidP="00C57628">
            <w:r>
              <w:t xml:space="preserve">- </w:t>
            </w:r>
            <w:r w:rsidRPr="00EC751A">
              <w:t>Stimuleren van respectvolle communicatie, offline en online.</w:t>
            </w:r>
          </w:p>
        </w:tc>
        <w:tc>
          <w:tcPr>
            <w:tcW w:w="1364" w:type="pct"/>
            <w:tcBorders>
              <w:top w:val="single" w:sz="4" w:space="0" w:color="auto"/>
              <w:left w:val="single" w:sz="4" w:space="0" w:color="auto"/>
              <w:bottom w:val="single" w:sz="4" w:space="0" w:color="auto"/>
              <w:right w:val="single" w:sz="4" w:space="0" w:color="auto"/>
            </w:tcBorders>
          </w:tcPr>
          <w:p w14:paraId="68E05256" w14:textId="77777777" w:rsidR="00E14027" w:rsidRPr="00EC751A" w:rsidRDefault="00E14027" w:rsidP="00C57628">
            <w:r w:rsidRPr="00EC751A">
              <w:t>Ik kan groepsdruk herkennen.</w:t>
            </w:r>
          </w:p>
          <w:p w14:paraId="00C39E63" w14:textId="77777777" w:rsidR="00E14027" w:rsidRPr="00EC751A" w:rsidRDefault="00E14027" w:rsidP="00C57628"/>
          <w:p w14:paraId="6B9FFA14" w14:textId="77777777" w:rsidR="00E14027" w:rsidRPr="00EC751A" w:rsidRDefault="00E14027" w:rsidP="00C57628">
            <w:r w:rsidRPr="00EC751A">
              <w:t>Ik kan uitleggen dat het lastig is om nee te zeggen.</w:t>
            </w:r>
          </w:p>
          <w:p w14:paraId="7349C15B" w14:textId="77777777" w:rsidR="00E14027" w:rsidRPr="00EC751A" w:rsidRDefault="00E14027" w:rsidP="00C57628"/>
          <w:p w14:paraId="6F8BC19B" w14:textId="6362F00A" w:rsidR="00E14027" w:rsidRPr="00EC751A" w:rsidRDefault="00E14027" w:rsidP="00C57628">
            <w:r w:rsidRPr="00EC751A">
              <w:t>Ik kan helpen om pesten te voorkomen.</w:t>
            </w:r>
          </w:p>
          <w:p w14:paraId="5F8F59C2" w14:textId="77777777" w:rsidR="00E14027" w:rsidRPr="00EC751A" w:rsidRDefault="00E14027" w:rsidP="00C57628"/>
          <w:p w14:paraId="0B38D586" w14:textId="659FA9C4" w:rsidR="00E14027" w:rsidRPr="00EC751A" w:rsidRDefault="00E14027" w:rsidP="00C57628">
            <w:r w:rsidRPr="00EC751A">
              <w:t>Ik kan een poster maken met drie tips tegen pesten.</w:t>
            </w:r>
          </w:p>
        </w:tc>
        <w:tc>
          <w:tcPr>
            <w:tcW w:w="1363" w:type="pct"/>
            <w:tcBorders>
              <w:top w:val="single" w:sz="4" w:space="0" w:color="auto"/>
              <w:left w:val="single" w:sz="4" w:space="0" w:color="auto"/>
              <w:bottom w:val="single" w:sz="4" w:space="0" w:color="auto"/>
              <w:right w:val="single" w:sz="4" w:space="0" w:color="auto"/>
            </w:tcBorders>
          </w:tcPr>
          <w:p w14:paraId="640DEBBB" w14:textId="4F173234" w:rsidR="00E14027" w:rsidRPr="00EC751A" w:rsidRDefault="001819B5" w:rsidP="00C57628">
            <w:r>
              <w:t xml:space="preserve">Creatief: </w:t>
            </w:r>
            <w:r w:rsidRPr="001819B5">
              <w:t>Posters tegen pesten</w:t>
            </w:r>
            <w:r w:rsidR="008C6AED">
              <w:t>!</w:t>
            </w:r>
            <w:r w:rsidRPr="001819B5">
              <w:t xml:space="preserve"> (20 minuten)</w:t>
            </w:r>
          </w:p>
        </w:tc>
      </w:tr>
      <w:tr w:rsidR="00E14027" w:rsidRPr="00EC751A" w14:paraId="392D6EAB" w14:textId="507181E9"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2A6F3F5B" w14:textId="0A5AB19C" w:rsidR="00E14027" w:rsidRPr="00073AA5" w:rsidRDefault="00E14027" w:rsidP="00C57628">
            <w:r w:rsidRPr="00073AA5">
              <w:t xml:space="preserve">15. </w:t>
            </w:r>
            <w:r w:rsidR="00CB0E70" w:rsidRPr="00073AA5">
              <w:t>Ruzie</w:t>
            </w:r>
            <w:r w:rsidR="00073AA5" w:rsidRPr="00073AA5">
              <w:t>s</w:t>
            </w:r>
            <w:r w:rsidRPr="00073AA5">
              <w:t xml:space="preserve"> oplossen</w:t>
            </w:r>
          </w:p>
        </w:tc>
        <w:tc>
          <w:tcPr>
            <w:tcW w:w="1363" w:type="pct"/>
            <w:tcBorders>
              <w:top w:val="single" w:sz="4" w:space="0" w:color="auto"/>
              <w:left w:val="single" w:sz="4" w:space="0" w:color="auto"/>
              <w:bottom w:val="single" w:sz="4" w:space="0" w:color="auto"/>
              <w:right w:val="single" w:sz="4" w:space="0" w:color="auto"/>
            </w:tcBorders>
          </w:tcPr>
          <w:p w14:paraId="08DE4993" w14:textId="53399D22" w:rsidR="00E14027" w:rsidRPr="00EC751A" w:rsidRDefault="00E14027" w:rsidP="00C57628">
            <w:r w:rsidRPr="00EC751A">
              <w:t>19A: De leerling toont inzicht in het belang van basiswaarden van de democratische rechtsstaat.</w:t>
            </w:r>
            <w:r>
              <w:br/>
            </w:r>
            <w:r>
              <w:lastRenderedPageBreak/>
              <w:t xml:space="preserve">- </w:t>
            </w:r>
            <w:r w:rsidRPr="00EC751A">
              <w:t>Ervaringen opdoen met het voeren van dialogen, omgaan met conflicten, gelijkwaardige behandeling en ethische oordeelsvorming</w:t>
            </w:r>
            <w:r>
              <w:t>.</w:t>
            </w:r>
            <w:r>
              <w:br/>
              <w:t xml:space="preserve">- </w:t>
            </w:r>
            <w:r w:rsidRPr="00EC751A">
              <w:t>Reflecteren op het belang van basiswaarden van de democratische rechtsstaat voor de samenleving en het eigen leven.</w:t>
            </w:r>
          </w:p>
        </w:tc>
        <w:tc>
          <w:tcPr>
            <w:tcW w:w="1364" w:type="pct"/>
            <w:tcBorders>
              <w:top w:val="single" w:sz="4" w:space="0" w:color="auto"/>
              <w:left w:val="single" w:sz="4" w:space="0" w:color="auto"/>
              <w:bottom w:val="single" w:sz="4" w:space="0" w:color="auto"/>
              <w:right w:val="single" w:sz="4" w:space="0" w:color="auto"/>
            </w:tcBorders>
          </w:tcPr>
          <w:p w14:paraId="4752EC03" w14:textId="77777777" w:rsidR="00E14027" w:rsidRPr="00EC751A" w:rsidRDefault="00E14027" w:rsidP="00C57628">
            <w:r w:rsidRPr="00EC751A">
              <w:lastRenderedPageBreak/>
              <w:t>Ik kan uitleggen dat ruzie bij het leven hoort.</w:t>
            </w:r>
          </w:p>
          <w:p w14:paraId="5334F9F1" w14:textId="77777777" w:rsidR="00E14027" w:rsidRPr="00EC751A" w:rsidRDefault="00E14027" w:rsidP="00C57628"/>
          <w:p w14:paraId="7A9F8B9B" w14:textId="2AE9AD18" w:rsidR="00E14027" w:rsidRDefault="003D5FAE" w:rsidP="00C57628">
            <w:r w:rsidRPr="003D5FAE">
              <w:lastRenderedPageBreak/>
              <w:t>Ik weet dat mensen verschillend op ruzie reageren.</w:t>
            </w:r>
          </w:p>
          <w:p w14:paraId="278A7D88" w14:textId="77777777" w:rsidR="003D5FAE" w:rsidRPr="00EC751A" w:rsidRDefault="003D5FAE" w:rsidP="00C57628"/>
          <w:p w14:paraId="55BBAFB2" w14:textId="77777777" w:rsidR="00E14027" w:rsidRPr="00EC751A" w:rsidRDefault="00E14027" w:rsidP="00C57628">
            <w:r w:rsidRPr="00EC751A">
              <w:t>Ik kan uitleggen dat het belangrijk is om beide partijen in een ruzie te horen.</w:t>
            </w:r>
          </w:p>
          <w:p w14:paraId="1C501935" w14:textId="77777777" w:rsidR="00E14027" w:rsidRPr="00EC751A" w:rsidRDefault="00E14027" w:rsidP="00C57628"/>
          <w:p w14:paraId="52B932C4" w14:textId="4AEC6425" w:rsidR="00E14027" w:rsidRPr="00EC751A" w:rsidRDefault="002D7E8B" w:rsidP="00C57628">
            <w:r w:rsidRPr="002D7E8B">
              <w:t>Ik kan een ruzie oplossen door me te verplaatsen in de ander.</w:t>
            </w:r>
          </w:p>
        </w:tc>
        <w:tc>
          <w:tcPr>
            <w:tcW w:w="1363" w:type="pct"/>
            <w:tcBorders>
              <w:top w:val="single" w:sz="4" w:space="0" w:color="auto"/>
              <w:left w:val="single" w:sz="4" w:space="0" w:color="auto"/>
              <w:bottom w:val="single" w:sz="4" w:space="0" w:color="auto"/>
              <w:right w:val="single" w:sz="4" w:space="0" w:color="auto"/>
            </w:tcBorders>
          </w:tcPr>
          <w:p w14:paraId="2D91B424" w14:textId="61F5CE3B" w:rsidR="00E14027" w:rsidRPr="00EC751A" w:rsidRDefault="009936C3" w:rsidP="00C57628">
            <w:r>
              <w:lastRenderedPageBreak/>
              <w:t xml:space="preserve">Simulatie: </w:t>
            </w:r>
            <w:r w:rsidRPr="009936C3">
              <w:t>Ruzie oplossen! (25 minuten)</w:t>
            </w:r>
          </w:p>
        </w:tc>
      </w:tr>
      <w:tr w:rsidR="00E14027" w:rsidRPr="00EC751A" w14:paraId="29D73BE1" w14:textId="1E9C4583"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7917B211" w14:textId="7D529C46" w:rsidR="00E14027" w:rsidRPr="00C57628" w:rsidRDefault="00E14027" w:rsidP="00C57628">
            <w:r w:rsidRPr="00C57628">
              <w:t xml:space="preserve">16. Sorry zeggen </w:t>
            </w:r>
          </w:p>
        </w:tc>
        <w:tc>
          <w:tcPr>
            <w:tcW w:w="1363" w:type="pct"/>
            <w:tcBorders>
              <w:top w:val="single" w:sz="4" w:space="0" w:color="auto"/>
              <w:left w:val="single" w:sz="4" w:space="0" w:color="auto"/>
              <w:bottom w:val="single" w:sz="4" w:space="0" w:color="auto"/>
              <w:right w:val="single" w:sz="4" w:space="0" w:color="auto"/>
            </w:tcBorders>
          </w:tcPr>
          <w:p w14:paraId="341C166E" w14:textId="270DD28A" w:rsidR="00E14027" w:rsidRPr="00EC751A" w:rsidRDefault="00E14027" w:rsidP="00C57628">
            <w:r w:rsidRPr="00EC751A">
              <w:t xml:space="preserve">18A: </w:t>
            </w:r>
            <w:r>
              <w:t>De school stimuleert sociale en maatschappelijke competenties van leerlingen.</w:t>
            </w:r>
          </w:p>
          <w:p w14:paraId="1D173E9F" w14:textId="77B943E4" w:rsidR="00E14027" w:rsidRPr="00EC751A" w:rsidRDefault="00E14027" w:rsidP="00C57628">
            <w:r>
              <w:t xml:space="preserve">- </w:t>
            </w:r>
            <w:r w:rsidRPr="00EC751A">
              <w:t>Aanbieden van kennis en vaardigheden ten aanzien van basiswaarden van de democratische rechtsstaat en de diverse samenleving, gericht op respectvolle omgang.</w:t>
            </w:r>
          </w:p>
        </w:tc>
        <w:tc>
          <w:tcPr>
            <w:tcW w:w="1364" w:type="pct"/>
            <w:tcBorders>
              <w:top w:val="single" w:sz="4" w:space="0" w:color="auto"/>
              <w:left w:val="single" w:sz="4" w:space="0" w:color="auto"/>
              <w:bottom w:val="single" w:sz="4" w:space="0" w:color="auto"/>
              <w:right w:val="single" w:sz="4" w:space="0" w:color="auto"/>
            </w:tcBorders>
          </w:tcPr>
          <w:p w14:paraId="5E8EDEB9" w14:textId="77777777" w:rsidR="00E14027" w:rsidRDefault="00E14027" w:rsidP="00C57628">
            <w:r w:rsidRPr="00EC751A">
              <w:t>Ik weet dat ik soms sorry moet zeggen.</w:t>
            </w:r>
          </w:p>
          <w:p w14:paraId="166413C9" w14:textId="77777777" w:rsidR="00E14027" w:rsidRPr="00EC751A" w:rsidRDefault="00E14027" w:rsidP="00C57628"/>
          <w:p w14:paraId="2A034350" w14:textId="77777777" w:rsidR="00E14027" w:rsidRDefault="00E14027" w:rsidP="00C57628">
            <w:r w:rsidRPr="00EC751A">
              <w:t>Ik kan vier dingen opnoemen die belangrijk zijn bij sorry zeggen.</w:t>
            </w:r>
          </w:p>
          <w:p w14:paraId="0A282081" w14:textId="77777777" w:rsidR="00E14027" w:rsidRPr="00EC751A" w:rsidRDefault="00E14027" w:rsidP="00C57628"/>
          <w:p w14:paraId="5A3A2150" w14:textId="77777777" w:rsidR="00E14027" w:rsidRDefault="00E14027" w:rsidP="00C57628">
            <w:r w:rsidRPr="00EC751A">
              <w:t>Ik kan op een goede manier sorry zeggen.</w:t>
            </w:r>
          </w:p>
          <w:p w14:paraId="3152B4AA" w14:textId="77777777" w:rsidR="00E14027" w:rsidRPr="00EC751A" w:rsidRDefault="00E14027" w:rsidP="00C57628"/>
          <w:p w14:paraId="1FCA2AC3" w14:textId="031CDE52" w:rsidR="00E14027" w:rsidRPr="00EC751A" w:rsidRDefault="00E14027" w:rsidP="00C57628">
            <w:r w:rsidRPr="00EC751A">
              <w:t>Ik kan me inleven in de ander.</w:t>
            </w:r>
          </w:p>
        </w:tc>
        <w:tc>
          <w:tcPr>
            <w:tcW w:w="1363" w:type="pct"/>
            <w:tcBorders>
              <w:top w:val="single" w:sz="4" w:space="0" w:color="auto"/>
              <w:left w:val="single" w:sz="4" w:space="0" w:color="auto"/>
              <w:bottom w:val="single" w:sz="4" w:space="0" w:color="auto"/>
              <w:right w:val="single" w:sz="4" w:space="0" w:color="auto"/>
            </w:tcBorders>
          </w:tcPr>
          <w:p w14:paraId="6C2383CF" w14:textId="47EDD805" w:rsidR="00E14027" w:rsidRPr="00EC751A" w:rsidRDefault="00CF756E" w:rsidP="00C57628">
            <w:r>
              <w:t xml:space="preserve">Simulatie: </w:t>
            </w:r>
            <w:r w:rsidRPr="00CF756E">
              <w:t>"Het spijt me" zeggen</w:t>
            </w:r>
            <w:r w:rsidR="008C6AED">
              <w:t>!</w:t>
            </w:r>
            <w:r w:rsidRPr="00CF756E">
              <w:t xml:space="preserve"> (40 minuten)</w:t>
            </w:r>
          </w:p>
        </w:tc>
      </w:tr>
      <w:tr w:rsidR="00E14027" w:rsidRPr="00EC751A" w14:paraId="21B4293F" w14:textId="23F9C24E"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0FFA787E" w14:textId="18ADE240" w:rsidR="00E14027" w:rsidRPr="00C57628" w:rsidRDefault="00E14027" w:rsidP="00C57628">
            <w:r w:rsidRPr="00C57628">
              <w:t>17. Iets voor een ander doen</w:t>
            </w:r>
          </w:p>
        </w:tc>
        <w:tc>
          <w:tcPr>
            <w:tcW w:w="1363" w:type="pct"/>
            <w:tcBorders>
              <w:top w:val="single" w:sz="4" w:space="0" w:color="auto"/>
              <w:left w:val="single" w:sz="4" w:space="0" w:color="auto"/>
              <w:bottom w:val="single" w:sz="4" w:space="0" w:color="auto"/>
              <w:right w:val="single" w:sz="4" w:space="0" w:color="auto"/>
            </w:tcBorders>
          </w:tcPr>
          <w:p w14:paraId="77DD1659" w14:textId="3561FA65" w:rsidR="00E14027" w:rsidRPr="00EC751A" w:rsidRDefault="00E14027" w:rsidP="00C57628">
            <w:r w:rsidRPr="00EC751A">
              <w:t>20B: De leerling verkent en reflecteert op mogelijkheden om bij te dragen aan de samenleving.</w:t>
            </w:r>
          </w:p>
          <w:p w14:paraId="16ED3D49" w14:textId="51ACBBC4" w:rsidR="00E14027" w:rsidRPr="00EC751A" w:rsidRDefault="00E14027" w:rsidP="00C57628">
            <w:r>
              <w:t xml:space="preserve">- </w:t>
            </w:r>
            <w:r w:rsidRPr="00EC751A">
              <w:t>Onderzoeken van de rol en de impact van maatschappelijke initiatieven, bewegingen en organisaties en de middelen die zij aanwenden om bij te dragen aan de samenleving of verandering in de samenleving teweeg te brengen.</w:t>
            </w:r>
          </w:p>
        </w:tc>
        <w:tc>
          <w:tcPr>
            <w:tcW w:w="1364" w:type="pct"/>
            <w:tcBorders>
              <w:top w:val="single" w:sz="4" w:space="0" w:color="auto"/>
              <w:left w:val="single" w:sz="4" w:space="0" w:color="auto"/>
              <w:bottom w:val="single" w:sz="4" w:space="0" w:color="auto"/>
              <w:right w:val="single" w:sz="4" w:space="0" w:color="auto"/>
            </w:tcBorders>
          </w:tcPr>
          <w:p w14:paraId="3709E939" w14:textId="77777777" w:rsidR="00E14027" w:rsidRDefault="00E14027" w:rsidP="00C57628">
            <w:r>
              <w:t>Ik kan twee voorbeelden geven van sociaal zijn.</w:t>
            </w:r>
          </w:p>
          <w:p w14:paraId="03DDD11A" w14:textId="77777777" w:rsidR="00E14027" w:rsidRDefault="00E14027" w:rsidP="00C57628"/>
          <w:p w14:paraId="1244F731" w14:textId="7931BAF2" w:rsidR="00E14027" w:rsidRDefault="00E14027" w:rsidP="00C57628">
            <w:r>
              <w:t>Ik kan twee voorbeelden geven van mensen die hulp nodig hebben.</w:t>
            </w:r>
          </w:p>
          <w:p w14:paraId="399D06E7" w14:textId="77777777" w:rsidR="00E14027" w:rsidRDefault="00E14027" w:rsidP="00C57628"/>
          <w:p w14:paraId="7ACBD136" w14:textId="0E99B40D" w:rsidR="00E14027" w:rsidRDefault="00E14027" w:rsidP="00C57628">
            <w:r>
              <w:t>Ik kan twee vrijwilligersorganisaties noemen die mensen helpen.</w:t>
            </w:r>
          </w:p>
          <w:p w14:paraId="299C02BB" w14:textId="77777777" w:rsidR="00E14027" w:rsidRDefault="00E14027" w:rsidP="00C57628"/>
          <w:p w14:paraId="2654E63F" w14:textId="78261095" w:rsidR="00E14027" w:rsidRPr="00EC751A" w:rsidRDefault="00E14027" w:rsidP="00C57628">
            <w:r>
              <w:t>Ik kan een presentatie maken over een vrijwilligersorganisatie.</w:t>
            </w:r>
          </w:p>
        </w:tc>
        <w:tc>
          <w:tcPr>
            <w:tcW w:w="1363" w:type="pct"/>
            <w:tcBorders>
              <w:top w:val="single" w:sz="4" w:space="0" w:color="auto"/>
              <w:left w:val="single" w:sz="4" w:space="0" w:color="auto"/>
              <w:bottom w:val="single" w:sz="4" w:space="0" w:color="auto"/>
              <w:right w:val="single" w:sz="4" w:space="0" w:color="auto"/>
            </w:tcBorders>
          </w:tcPr>
          <w:p w14:paraId="3F9FE0F6" w14:textId="046ACA14" w:rsidR="001B2983" w:rsidRPr="001B2983" w:rsidRDefault="001B2983" w:rsidP="001B2983">
            <w:pPr>
              <w:tabs>
                <w:tab w:val="left" w:pos="1302"/>
              </w:tabs>
            </w:pPr>
            <w:r>
              <w:t xml:space="preserve">Presentatie: </w:t>
            </w:r>
            <w:r w:rsidRPr="001B2983">
              <w:t>Presenteer een vrijwilligersorganisatie! (25 minuten)</w:t>
            </w:r>
          </w:p>
        </w:tc>
      </w:tr>
      <w:tr w:rsidR="00E14027" w:rsidRPr="00EC751A" w14:paraId="48BDBAB1" w14:textId="168C3942"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0A0E16E1" w14:textId="6EDEF8EB" w:rsidR="00E14027" w:rsidRPr="00C57628" w:rsidRDefault="00E14027" w:rsidP="00C57628">
            <w:r w:rsidRPr="00C57628">
              <w:lastRenderedPageBreak/>
              <w:t>1</w:t>
            </w:r>
            <w:r>
              <w:t>8</w:t>
            </w:r>
            <w:r w:rsidRPr="00C57628">
              <w:t>. Vooroordelen onderzoeken</w:t>
            </w:r>
          </w:p>
        </w:tc>
        <w:tc>
          <w:tcPr>
            <w:tcW w:w="1363" w:type="pct"/>
            <w:tcBorders>
              <w:top w:val="single" w:sz="4" w:space="0" w:color="auto"/>
              <w:left w:val="single" w:sz="4" w:space="0" w:color="auto"/>
              <w:bottom w:val="single" w:sz="4" w:space="0" w:color="auto"/>
              <w:right w:val="single" w:sz="4" w:space="0" w:color="auto"/>
            </w:tcBorders>
          </w:tcPr>
          <w:p w14:paraId="7CB57004" w14:textId="77777777" w:rsidR="00E14027" w:rsidRPr="00EC751A" w:rsidRDefault="00E14027" w:rsidP="00C57628">
            <w:r w:rsidRPr="00EC751A">
              <w:t>19B: De leerling verkent en reflecteert op hoe die kan omgaan met diversiteit in de samenleving.</w:t>
            </w:r>
          </w:p>
          <w:p w14:paraId="57974B3A" w14:textId="77777777" w:rsidR="00E14027" w:rsidRPr="00EC751A" w:rsidRDefault="00E14027" w:rsidP="00C57628"/>
          <w:p w14:paraId="622DE0FC" w14:textId="77777777" w:rsidR="00E14027" w:rsidRPr="00EC751A" w:rsidRDefault="00E14027" w:rsidP="00C57628">
            <w:r w:rsidRPr="00EC751A">
              <w:t>Herkennen en benoemen van processen van stereotyperingen, discriminatie en uitsluiting;</w:t>
            </w:r>
          </w:p>
          <w:p w14:paraId="151D197D" w14:textId="77777777" w:rsidR="00E14027" w:rsidRPr="00EC751A" w:rsidRDefault="00E14027" w:rsidP="00C57628"/>
          <w:p w14:paraId="59907A99" w14:textId="18678024" w:rsidR="00E14027" w:rsidRPr="00EC751A" w:rsidRDefault="00E14027" w:rsidP="00C57628">
            <w:r w:rsidRPr="00EC751A">
              <w:t>Beargumenteren van het belang dat mensen elkaar gelijkwaardig behandelen.</w:t>
            </w:r>
          </w:p>
        </w:tc>
        <w:tc>
          <w:tcPr>
            <w:tcW w:w="1364" w:type="pct"/>
            <w:tcBorders>
              <w:top w:val="single" w:sz="4" w:space="0" w:color="auto"/>
              <w:left w:val="single" w:sz="4" w:space="0" w:color="auto"/>
              <w:bottom w:val="single" w:sz="4" w:space="0" w:color="auto"/>
              <w:right w:val="single" w:sz="4" w:space="0" w:color="auto"/>
            </w:tcBorders>
          </w:tcPr>
          <w:p w14:paraId="55ABB39A" w14:textId="77777777" w:rsidR="00E14027" w:rsidRPr="00EC751A" w:rsidRDefault="00E14027" w:rsidP="00C57628">
            <w:r w:rsidRPr="00EC751A">
              <w:t>Ik kan uitleggen wat een vooroordeel is.</w:t>
            </w:r>
          </w:p>
          <w:p w14:paraId="37160292" w14:textId="77777777" w:rsidR="00E14027" w:rsidRPr="00EC751A" w:rsidRDefault="00E14027" w:rsidP="00C57628"/>
          <w:p w14:paraId="626D7CE5" w14:textId="77777777" w:rsidR="00E14027" w:rsidRPr="00EC751A" w:rsidRDefault="00E14027" w:rsidP="00C57628">
            <w:r w:rsidRPr="00EC751A">
              <w:t>Ik kan uitleggen dat vooroordelen tot discriminatie kunnen leiden.</w:t>
            </w:r>
          </w:p>
          <w:p w14:paraId="1D5D3F93" w14:textId="77777777" w:rsidR="00E14027" w:rsidRPr="00EC751A" w:rsidRDefault="00E14027" w:rsidP="00C57628"/>
          <w:p w14:paraId="1D5CB0D6" w14:textId="77777777" w:rsidR="00E14027" w:rsidRPr="00EC751A" w:rsidRDefault="00E14027" w:rsidP="00C57628">
            <w:r w:rsidRPr="00EC751A">
              <w:t>Ik kan in een gegeven situatie discriminatie herkennen.</w:t>
            </w:r>
          </w:p>
          <w:p w14:paraId="07F8D1B2" w14:textId="77777777" w:rsidR="00E14027" w:rsidRPr="00EC751A" w:rsidRDefault="00E14027" w:rsidP="00C57628"/>
          <w:p w14:paraId="16BC16A7" w14:textId="6F9145DF" w:rsidR="00E14027" w:rsidRPr="00EC751A" w:rsidRDefault="00E14027" w:rsidP="00C57628">
            <w:r w:rsidRPr="00EC751A">
              <w:t>Ik kan reflecteren op mijn eigen vooroordelen.</w:t>
            </w:r>
          </w:p>
        </w:tc>
        <w:tc>
          <w:tcPr>
            <w:tcW w:w="1363" w:type="pct"/>
            <w:tcBorders>
              <w:top w:val="single" w:sz="4" w:space="0" w:color="auto"/>
              <w:left w:val="single" w:sz="4" w:space="0" w:color="auto"/>
              <w:bottom w:val="single" w:sz="4" w:space="0" w:color="auto"/>
              <w:right w:val="single" w:sz="4" w:space="0" w:color="auto"/>
            </w:tcBorders>
          </w:tcPr>
          <w:p w14:paraId="1C7D4AF5" w14:textId="53328497" w:rsidR="00E14027" w:rsidRPr="00EC751A" w:rsidRDefault="00107025" w:rsidP="00C57628">
            <w:r>
              <w:t xml:space="preserve">Reflectie: </w:t>
            </w:r>
            <w:r w:rsidR="00EA7227" w:rsidRPr="00EA7227">
              <w:t>Vooroordelen onderzoeken</w:t>
            </w:r>
            <w:r w:rsidR="005B2D98">
              <w:t>!</w:t>
            </w:r>
            <w:r w:rsidR="00EA7227" w:rsidRPr="00EA7227">
              <w:t xml:space="preserve"> (40 minuten)</w:t>
            </w:r>
          </w:p>
        </w:tc>
      </w:tr>
      <w:tr w:rsidR="00E14027" w:rsidRPr="00EC751A" w14:paraId="33A4C7F0" w14:textId="7B05027B"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3D221EA9" w14:textId="2E39B01B" w:rsidR="00E14027" w:rsidRPr="00C57628" w:rsidRDefault="00E14027" w:rsidP="00C57628">
            <w:r>
              <w:t>19</w:t>
            </w:r>
            <w:r w:rsidRPr="00C57628">
              <w:t>. Jezelf zijn</w:t>
            </w:r>
          </w:p>
        </w:tc>
        <w:tc>
          <w:tcPr>
            <w:tcW w:w="1363" w:type="pct"/>
            <w:tcBorders>
              <w:top w:val="single" w:sz="4" w:space="0" w:color="auto"/>
              <w:left w:val="single" w:sz="4" w:space="0" w:color="auto"/>
              <w:bottom w:val="single" w:sz="4" w:space="0" w:color="auto"/>
              <w:right w:val="single" w:sz="4" w:space="0" w:color="auto"/>
            </w:tcBorders>
          </w:tcPr>
          <w:p w14:paraId="5BCEA11D" w14:textId="50581738" w:rsidR="00E14027" w:rsidRPr="00EC751A" w:rsidRDefault="00E14027" w:rsidP="00C57628">
            <w:r w:rsidRPr="00EC751A">
              <w:t>19B: De leerling verkent en reflecteert op hoe die kan omgaan met diversiteit in de samenleving.</w:t>
            </w:r>
            <w:r>
              <w:br/>
              <w:t xml:space="preserve">- </w:t>
            </w:r>
            <w:r w:rsidRPr="00EC751A">
              <w:t>Beschrijven van aspecten van diversiteit: godsdienst, levensovertuiging, politieke gezindheid, afkomst, geslacht, handicap en seksuele gerichtheid</w:t>
            </w:r>
            <w:r>
              <w:t>.</w:t>
            </w:r>
          </w:p>
          <w:p w14:paraId="60FF1135" w14:textId="00609D5D" w:rsidR="00E14027" w:rsidRPr="00EC751A" w:rsidRDefault="00E14027" w:rsidP="00C57628">
            <w:r>
              <w:t xml:space="preserve">- </w:t>
            </w:r>
            <w:r w:rsidRPr="00EC751A">
              <w:t>Reflecteren op eigen identiteit in relatie tot aspecten van diversiteit.</w:t>
            </w:r>
          </w:p>
        </w:tc>
        <w:tc>
          <w:tcPr>
            <w:tcW w:w="1364" w:type="pct"/>
            <w:tcBorders>
              <w:top w:val="single" w:sz="4" w:space="0" w:color="auto"/>
              <w:left w:val="single" w:sz="4" w:space="0" w:color="auto"/>
              <w:bottom w:val="single" w:sz="4" w:space="0" w:color="auto"/>
              <w:right w:val="single" w:sz="4" w:space="0" w:color="auto"/>
            </w:tcBorders>
          </w:tcPr>
          <w:p w14:paraId="589569A3" w14:textId="77777777" w:rsidR="00E14027" w:rsidRPr="00EC751A" w:rsidRDefault="00E14027" w:rsidP="00C57628">
            <w:r w:rsidRPr="00EC751A">
              <w:t>Ik kan uitleggen dat het niet uitmaakt hoe iemand eruitziet.</w:t>
            </w:r>
          </w:p>
          <w:p w14:paraId="77026E39" w14:textId="77777777" w:rsidR="00E14027" w:rsidRPr="00EC751A" w:rsidRDefault="00E14027" w:rsidP="00C57628"/>
          <w:p w14:paraId="334B8302" w14:textId="77777777" w:rsidR="00E14027" w:rsidRPr="00EC751A" w:rsidRDefault="00E14027" w:rsidP="00C57628">
            <w:r w:rsidRPr="00EC751A">
              <w:t>Ik kan in eigen woorden vertellen wat genderneutraal opvoeden is.</w:t>
            </w:r>
          </w:p>
          <w:p w14:paraId="72EDB8C4" w14:textId="77777777" w:rsidR="00E14027" w:rsidRPr="00EC751A" w:rsidRDefault="00E14027" w:rsidP="00C57628"/>
          <w:p w14:paraId="24D63DA0" w14:textId="77777777" w:rsidR="00E14027" w:rsidRPr="00EC751A" w:rsidRDefault="00E14027" w:rsidP="00C57628">
            <w:r w:rsidRPr="00EC751A">
              <w:t>Ik kan uitleggen wat LHBTI betekent.</w:t>
            </w:r>
          </w:p>
          <w:p w14:paraId="4A06F7B8" w14:textId="77777777" w:rsidR="00E14027" w:rsidRPr="00EC751A" w:rsidRDefault="00E14027" w:rsidP="00C57628"/>
          <w:p w14:paraId="344419F6" w14:textId="085A2A75" w:rsidR="00E14027" w:rsidRPr="00EC751A" w:rsidRDefault="00E14027" w:rsidP="00C57628">
            <w:r w:rsidRPr="00EC751A">
              <w:t>Ik kan omschrijven wat een GSA doet.</w:t>
            </w:r>
          </w:p>
        </w:tc>
        <w:tc>
          <w:tcPr>
            <w:tcW w:w="1363" w:type="pct"/>
            <w:tcBorders>
              <w:top w:val="single" w:sz="4" w:space="0" w:color="auto"/>
              <w:left w:val="single" w:sz="4" w:space="0" w:color="auto"/>
              <w:bottom w:val="single" w:sz="4" w:space="0" w:color="auto"/>
              <w:right w:val="single" w:sz="4" w:space="0" w:color="auto"/>
            </w:tcBorders>
          </w:tcPr>
          <w:p w14:paraId="0A3D17E1" w14:textId="1A9FB151" w:rsidR="00E14027" w:rsidRPr="00EC751A" w:rsidRDefault="00107025" w:rsidP="00C57628">
            <w:r>
              <w:t xml:space="preserve">Praktijkopdracht: </w:t>
            </w:r>
            <w:r w:rsidR="000A2FA4" w:rsidRPr="000A2FA4">
              <w:t>Interview iemand van de GSA-groep! (40 minuten)</w:t>
            </w:r>
          </w:p>
        </w:tc>
      </w:tr>
      <w:tr w:rsidR="00E14027" w:rsidRPr="00EC751A" w14:paraId="4E0E1654" w14:textId="3BBE4202" w:rsidTr="00E14027">
        <w:trPr>
          <w:trHeight w:val="15"/>
        </w:trPr>
        <w:tc>
          <w:tcPr>
            <w:tcW w:w="910" w:type="pct"/>
            <w:tcBorders>
              <w:top w:val="single" w:sz="4" w:space="0" w:color="auto"/>
              <w:left w:val="single" w:sz="4" w:space="0" w:color="auto"/>
              <w:bottom w:val="single" w:sz="4" w:space="0" w:color="auto"/>
              <w:right w:val="single" w:sz="4" w:space="0" w:color="auto"/>
            </w:tcBorders>
          </w:tcPr>
          <w:p w14:paraId="252773D6" w14:textId="2040A3FE" w:rsidR="00E14027" w:rsidRPr="00C57628" w:rsidRDefault="00E14027" w:rsidP="00C57628">
            <w:r w:rsidRPr="00C57628">
              <w:t>2</w:t>
            </w:r>
            <w:r>
              <w:t>0</w:t>
            </w:r>
            <w:r w:rsidRPr="00C57628">
              <w:t>. Er anders uitzien</w:t>
            </w:r>
          </w:p>
        </w:tc>
        <w:tc>
          <w:tcPr>
            <w:tcW w:w="1363" w:type="pct"/>
            <w:tcBorders>
              <w:top w:val="single" w:sz="4" w:space="0" w:color="auto"/>
              <w:left w:val="single" w:sz="4" w:space="0" w:color="auto"/>
              <w:bottom w:val="single" w:sz="4" w:space="0" w:color="auto"/>
              <w:right w:val="single" w:sz="4" w:space="0" w:color="auto"/>
            </w:tcBorders>
          </w:tcPr>
          <w:p w14:paraId="4EF0B5FA" w14:textId="77777777" w:rsidR="00E14027" w:rsidRPr="00EC751A" w:rsidRDefault="00E14027" w:rsidP="00C57628">
            <w:r w:rsidRPr="00EC751A">
              <w:t>19B: De leerling verkent en reflecteert op hoe die kan omgaan met diversiteit in de samenleving.</w:t>
            </w:r>
          </w:p>
          <w:p w14:paraId="327E9474" w14:textId="2C4C4939" w:rsidR="00E14027" w:rsidRPr="00EC751A" w:rsidRDefault="00E14027" w:rsidP="00C57628">
            <w:r>
              <w:t xml:space="preserve">- </w:t>
            </w:r>
            <w:r w:rsidRPr="00EC751A">
              <w:t>Beschrijven van aspecten van diversiteit: godsdienst, levensovertuiging, politieke gezindheid, afkomst, geslacht, handicap en seksuele gerichtheid.</w:t>
            </w:r>
          </w:p>
          <w:p w14:paraId="7593AED5" w14:textId="77777777" w:rsidR="00E14027" w:rsidRPr="00EC751A" w:rsidRDefault="00E14027" w:rsidP="00C57628"/>
        </w:tc>
        <w:tc>
          <w:tcPr>
            <w:tcW w:w="1364" w:type="pct"/>
            <w:tcBorders>
              <w:top w:val="single" w:sz="4" w:space="0" w:color="auto"/>
              <w:left w:val="single" w:sz="4" w:space="0" w:color="auto"/>
              <w:bottom w:val="single" w:sz="4" w:space="0" w:color="auto"/>
              <w:right w:val="single" w:sz="4" w:space="0" w:color="auto"/>
            </w:tcBorders>
          </w:tcPr>
          <w:p w14:paraId="79E1BF8D" w14:textId="77777777" w:rsidR="00E14027" w:rsidRDefault="00E14027" w:rsidP="00C57628">
            <w:r>
              <w:t>Ik kan uitleggen dat mensen er anders uitzien.</w:t>
            </w:r>
          </w:p>
          <w:p w14:paraId="787F35A2" w14:textId="77777777" w:rsidR="00E14027" w:rsidRDefault="00E14027" w:rsidP="00C57628"/>
          <w:p w14:paraId="647E88EB" w14:textId="77777777" w:rsidR="00E14027" w:rsidRDefault="00E14027" w:rsidP="00C57628">
            <w:r>
              <w:t>Ik kan uitleggen dat in hokjes denken kan leiden tot vooroordelen.</w:t>
            </w:r>
          </w:p>
          <w:p w14:paraId="0F22C9E9" w14:textId="77777777" w:rsidR="00E14027" w:rsidRDefault="00E14027" w:rsidP="00C57628"/>
          <w:p w14:paraId="65579395" w14:textId="77777777" w:rsidR="00E14027" w:rsidRDefault="00E14027" w:rsidP="00C57628">
            <w:r>
              <w:t>Ik kan uitleggen wat gelijkwaardigheid is.</w:t>
            </w:r>
          </w:p>
          <w:p w14:paraId="15C5BF95" w14:textId="77777777" w:rsidR="00E14027" w:rsidRDefault="00E14027" w:rsidP="00C57628"/>
          <w:p w14:paraId="3DA71644" w14:textId="4E497E5D" w:rsidR="00E14027" w:rsidRPr="00EC751A" w:rsidRDefault="00F24C6C" w:rsidP="00C57628">
            <w:r w:rsidRPr="00F24C6C">
              <w:lastRenderedPageBreak/>
              <w:t>Ik kan uitleggen hoe het leven is als je er anders uitziet.</w:t>
            </w:r>
          </w:p>
        </w:tc>
        <w:tc>
          <w:tcPr>
            <w:tcW w:w="1363" w:type="pct"/>
            <w:tcBorders>
              <w:top w:val="single" w:sz="4" w:space="0" w:color="auto"/>
              <w:left w:val="single" w:sz="4" w:space="0" w:color="auto"/>
              <w:bottom w:val="single" w:sz="4" w:space="0" w:color="auto"/>
              <w:right w:val="single" w:sz="4" w:space="0" w:color="auto"/>
            </w:tcBorders>
          </w:tcPr>
          <w:p w14:paraId="0CF70C43" w14:textId="6F249A3A" w:rsidR="00E14027" w:rsidRDefault="002A378B" w:rsidP="00C57628">
            <w:r>
              <w:lastRenderedPageBreak/>
              <w:t xml:space="preserve">Creatief: </w:t>
            </w:r>
            <w:r w:rsidR="001A5BC7" w:rsidRPr="001A5BC7">
              <w:t>Zelfportret maken</w:t>
            </w:r>
            <w:r w:rsidR="00B8794A">
              <w:t>!</w:t>
            </w:r>
            <w:r w:rsidR="00273B4D">
              <w:t xml:space="preserve"> </w:t>
            </w:r>
            <w:r w:rsidR="00273B4D" w:rsidRPr="00273B4D">
              <w:t>(40 minuten)</w:t>
            </w:r>
          </w:p>
        </w:tc>
      </w:tr>
    </w:tbl>
    <w:p w14:paraId="45E9B567" w14:textId="77777777" w:rsidR="008F1FAD" w:rsidRPr="00BC575B" w:rsidRDefault="008F1FAD"/>
    <w:p w14:paraId="0018299D" w14:textId="05F9DDBC" w:rsidR="00831F7A" w:rsidRPr="00BC575B" w:rsidRDefault="00831F7A" w:rsidP="72E2477A"/>
    <w:sectPr w:rsidR="00831F7A" w:rsidRPr="00BC575B" w:rsidSect="00762BE5">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578E" w14:textId="77777777" w:rsidR="009972FC" w:rsidRDefault="009972FC" w:rsidP="00ED4B49">
      <w:pPr>
        <w:spacing w:after="0" w:line="240" w:lineRule="auto"/>
      </w:pPr>
      <w:r>
        <w:separator/>
      </w:r>
    </w:p>
  </w:endnote>
  <w:endnote w:type="continuationSeparator" w:id="0">
    <w:p w14:paraId="593C0975" w14:textId="77777777" w:rsidR="009972FC" w:rsidRDefault="009972FC" w:rsidP="00ED4B49">
      <w:pPr>
        <w:spacing w:after="0" w:line="240" w:lineRule="auto"/>
      </w:pPr>
      <w:r>
        <w:continuationSeparator/>
      </w:r>
    </w:p>
  </w:endnote>
  <w:endnote w:type="continuationNotice" w:id="1">
    <w:p w14:paraId="1174CCC6" w14:textId="77777777" w:rsidR="009972FC" w:rsidRDefault="00997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9F73" w14:textId="77777777" w:rsidR="009972FC" w:rsidRDefault="009972FC" w:rsidP="00ED4B49">
      <w:pPr>
        <w:spacing w:after="0" w:line="240" w:lineRule="auto"/>
      </w:pPr>
      <w:r>
        <w:separator/>
      </w:r>
    </w:p>
  </w:footnote>
  <w:footnote w:type="continuationSeparator" w:id="0">
    <w:p w14:paraId="1D1D78D0" w14:textId="77777777" w:rsidR="009972FC" w:rsidRDefault="009972FC" w:rsidP="00ED4B49">
      <w:pPr>
        <w:spacing w:after="0" w:line="240" w:lineRule="auto"/>
      </w:pPr>
      <w:r>
        <w:continuationSeparator/>
      </w:r>
    </w:p>
  </w:footnote>
  <w:footnote w:type="continuationNotice" w:id="1">
    <w:p w14:paraId="25155250" w14:textId="77777777" w:rsidR="009972FC" w:rsidRDefault="00997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F5E5" w14:textId="2EB9DFAE" w:rsidR="00ED4B49" w:rsidRPr="00EC751A" w:rsidRDefault="00EF0E60" w:rsidP="00EC751A">
    <w:pPr>
      <w:pStyle w:val="Voettekst"/>
      <w:tabs>
        <w:tab w:val="clear" w:pos="4536"/>
        <w:tab w:val="clear" w:pos="9072"/>
        <w:tab w:val="left" w:pos="2320"/>
      </w:tabs>
      <w:rPr>
        <w:rFonts w:ascii="Aptos" w:hAnsi="Aptos"/>
        <w:sz w:val="32"/>
        <w:szCs w:val="32"/>
      </w:rPr>
    </w:pPr>
    <w:r>
      <w:rPr>
        <w:rFonts w:ascii="Aptos" w:hAnsi="Aptos"/>
        <w:b/>
        <w:sz w:val="32"/>
        <w:szCs w:val="32"/>
      </w:rPr>
      <w:t xml:space="preserve">CONCEPT </w:t>
    </w:r>
    <w:r w:rsidR="00ED4B49" w:rsidRPr="00D20AFE">
      <w:rPr>
        <w:rFonts w:ascii="Aptos" w:hAnsi="Aptos"/>
        <w:b/>
        <w:sz w:val="32"/>
        <w:szCs w:val="32"/>
      </w:rPr>
      <w:t xml:space="preserve">Verantwoording </w:t>
    </w:r>
    <w:r w:rsidR="00EC751A">
      <w:rPr>
        <w:rFonts w:ascii="Aptos" w:hAnsi="Aptos" w:cstheme="majorHAnsi"/>
        <w:b/>
        <w:sz w:val="32"/>
        <w:szCs w:val="32"/>
      </w:rPr>
      <w:t>Burgerschap Onderbouw</w:t>
    </w:r>
    <w:r w:rsidR="00ED4B49">
      <w:rPr>
        <w:rFonts w:ascii="Aptos" w:hAnsi="Aptos" w:cstheme="majorHAnsi"/>
        <w:b/>
        <w:sz w:val="32"/>
        <w:szCs w:val="32"/>
      </w:rPr>
      <w:tab/>
    </w:r>
    <w:r w:rsidR="00ED4B49">
      <w:rPr>
        <w:rFonts w:ascii="Aptos" w:hAnsi="Aptos" w:cstheme="majorHAnsi"/>
        <w:b/>
        <w:sz w:val="32"/>
        <w:szCs w:val="32"/>
      </w:rPr>
      <w:tab/>
    </w:r>
    <w:r w:rsidR="00ED4B49">
      <w:rPr>
        <w:rFonts w:ascii="Aptos" w:hAnsi="Aptos" w:cstheme="majorHAnsi"/>
        <w:b/>
        <w:sz w:val="32"/>
        <w:szCs w:val="32"/>
      </w:rPr>
      <w:tab/>
    </w:r>
    <w:r w:rsidR="00ED4B49">
      <w:rPr>
        <w:rFonts w:ascii="Aptos" w:hAnsi="Aptos" w:cstheme="majorHAnsi"/>
        <w:b/>
        <w:sz w:val="32"/>
        <w:szCs w:val="32"/>
      </w:rPr>
      <w:tab/>
    </w:r>
    <w:r w:rsidR="00ED4B49">
      <w:rPr>
        <w:rFonts w:ascii="Aptos" w:hAnsi="Aptos" w:cstheme="majorHAnsi"/>
        <w:b/>
        <w:sz w:val="32"/>
        <w:szCs w:val="32"/>
      </w:rPr>
      <w:tab/>
    </w:r>
    <w:r w:rsidR="00ED4B49" w:rsidRPr="00D20AFE">
      <w:rPr>
        <w:rFonts w:ascii="Aptos" w:hAnsi="Aptos" w:cstheme="majorHAnsi"/>
        <w:bCs/>
      </w:rPr>
      <w:t xml:space="preserve">Laatste aanpassing: </w:t>
    </w:r>
    <w:r w:rsidR="00EC751A">
      <w:rPr>
        <w:rFonts w:ascii="Aptos" w:hAnsi="Aptos" w:cstheme="majorHAnsi"/>
        <w:bCs/>
      </w:rPr>
      <w:t>5 mei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118C3"/>
    <w:multiLevelType w:val="hybridMultilevel"/>
    <w:tmpl w:val="F984F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071B6B"/>
    <w:multiLevelType w:val="hybridMultilevel"/>
    <w:tmpl w:val="97C6F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E875BC"/>
    <w:multiLevelType w:val="hybridMultilevel"/>
    <w:tmpl w:val="F5D8EDBA"/>
    <w:lvl w:ilvl="0" w:tplc="3E2A1EC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819531">
    <w:abstractNumId w:val="1"/>
  </w:num>
  <w:num w:numId="2" w16cid:durableId="1380588555">
    <w:abstractNumId w:val="0"/>
  </w:num>
  <w:num w:numId="3" w16cid:durableId="529536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3"/>
    <w:rsid w:val="00003BC0"/>
    <w:rsid w:val="00006623"/>
    <w:rsid w:val="00011C32"/>
    <w:rsid w:val="00020F4F"/>
    <w:rsid w:val="00021EE2"/>
    <w:rsid w:val="000232D7"/>
    <w:rsid w:val="000407C5"/>
    <w:rsid w:val="00051BDF"/>
    <w:rsid w:val="0006622A"/>
    <w:rsid w:val="00071AF0"/>
    <w:rsid w:val="00073AA5"/>
    <w:rsid w:val="0007794D"/>
    <w:rsid w:val="00084E3E"/>
    <w:rsid w:val="00092C20"/>
    <w:rsid w:val="00096F45"/>
    <w:rsid w:val="00097B2D"/>
    <w:rsid w:val="000A2FA4"/>
    <w:rsid w:val="000A4D32"/>
    <w:rsid w:val="000A4FD1"/>
    <w:rsid w:val="000C5FB3"/>
    <w:rsid w:val="000D223E"/>
    <w:rsid w:val="000D326E"/>
    <w:rsid w:val="000E080F"/>
    <w:rsid w:val="000F5FD5"/>
    <w:rsid w:val="000F6CC0"/>
    <w:rsid w:val="000F7505"/>
    <w:rsid w:val="00104555"/>
    <w:rsid w:val="00104EAF"/>
    <w:rsid w:val="001055F8"/>
    <w:rsid w:val="00105869"/>
    <w:rsid w:val="00107025"/>
    <w:rsid w:val="00121C5C"/>
    <w:rsid w:val="00121D4A"/>
    <w:rsid w:val="0012213A"/>
    <w:rsid w:val="001223A2"/>
    <w:rsid w:val="001327C9"/>
    <w:rsid w:val="00133E16"/>
    <w:rsid w:val="00135F6B"/>
    <w:rsid w:val="00142E3D"/>
    <w:rsid w:val="00153E8C"/>
    <w:rsid w:val="0016282B"/>
    <w:rsid w:val="001734FC"/>
    <w:rsid w:val="0017460F"/>
    <w:rsid w:val="001753A2"/>
    <w:rsid w:val="001819B5"/>
    <w:rsid w:val="00182707"/>
    <w:rsid w:val="001A5AA9"/>
    <w:rsid w:val="001A5BC7"/>
    <w:rsid w:val="001A7855"/>
    <w:rsid w:val="001B2983"/>
    <w:rsid w:val="001B5079"/>
    <w:rsid w:val="001C3857"/>
    <w:rsid w:val="001E2727"/>
    <w:rsid w:val="001E5D05"/>
    <w:rsid w:val="001F0B32"/>
    <w:rsid w:val="002059B3"/>
    <w:rsid w:val="002129A7"/>
    <w:rsid w:val="0022406C"/>
    <w:rsid w:val="00230E79"/>
    <w:rsid w:val="00254342"/>
    <w:rsid w:val="00255C02"/>
    <w:rsid w:val="002660A6"/>
    <w:rsid w:val="00273B4D"/>
    <w:rsid w:val="002750EC"/>
    <w:rsid w:val="00282323"/>
    <w:rsid w:val="00285BD9"/>
    <w:rsid w:val="002906EC"/>
    <w:rsid w:val="00296639"/>
    <w:rsid w:val="002A25A7"/>
    <w:rsid w:val="002A371B"/>
    <w:rsid w:val="002A378B"/>
    <w:rsid w:val="002A623B"/>
    <w:rsid w:val="002A701F"/>
    <w:rsid w:val="002B092D"/>
    <w:rsid w:val="002B58C6"/>
    <w:rsid w:val="002D7E8B"/>
    <w:rsid w:val="002E11D1"/>
    <w:rsid w:val="002E2F60"/>
    <w:rsid w:val="002F4138"/>
    <w:rsid w:val="00302B8A"/>
    <w:rsid w:val="003039EA"/>
    <w:rsid w:val="00304E72"/>
    <w:rsid w:val="00305590"/>
    <w:rsid w:val="00312650"/>
    <w:rsid w:val="00323E52"/>
    <w:rsid w:val="00332186"/>
    <w:rsid w:val="00336B98"/>
    <w:rsid w:val="00350FBD"/>
    <w:rsid w:val="0035184B"/>
    <w:rsid w:val="0035702E"/>
    <w:rsid w:val="00360166"/>
    <w:rsid w:val="00383E6C"/>
    <w:rsid w:val="003876FC"/>
    <w:rsid w:val="00395242"/>
    <w:rsid w:val="00395528"/>
    <w:rsid w:val="003A3FBB"/>
    <w:rsid w:val="003A6F9D"/>
    <w:rsid w:val="003B5EE1"/>
    <w:rsid w:val="003C15F8"/>
    <w:rsid w:val="003D01CB"/>
    <w:rsid w:val="003D0306"/>
    <w:rsid w:val="003D0CCA"/>
    <w:rsid w:val="003D3478"/>
    <w:rsid w:val="003D4496"/>
    <w:rsid w:val="003D5FAE"/>
    <w:rsid w:val="003E011F"/>
    <w:rsid w:val="003E56EF"/>
    <w:rsid w:val="003F0EBB"/>
    <w:rsid w:val="003F33C1"/>
    <w:rsid w:val="003F3AF5"/>
    <w:rsid w:val="00401280"/>
    <w:rsid w:val="00401A55"/>
    <w:rsid w:val="00401F48"/>
    <w:rsid w:val="00420746"/>
    <w:rsid w:val="00424297"/>
    <w:rsid w:val="0043057D"/>
    <w:rsid w:val="00433B7B"/>
    <w:rsid w:val="00436A9C"/>
    <w:rsid w:val="0044098A"/>
    <w:rsid w:val="00442D4D"/>
    <w:rsid w:val="0044689C"/>
    <w:rsid w:val="00453FF1"/>
    <w:rsid w:val="004719E6"/>
    <w:rsid w:val="00474620"/>
    <w:rsid w:val="0047579B"/>
    <w:rsid w:val="004814A2"/>
    <w:rsid w:val="004868D0"/>
    <w:rsid w:val="004879DF"/>
    <w:rsid w:val="004A3D76"/>
    <w:rsid w:val="004A458A"/>
    <w:rsid w:val="004A652E"/>
    <w:rsid w:val="004B272C"/>
    <w:rsid w:val="004B7BCD"/>
    <w:rsid w:val="004D5825"/>
    <w:rsid w:val="004D7864"/>
    <w:rsid w:val="004E4C8A"/>
    <w:rsid w:val="004F13FD"/>
    <w:rsid w:val="004F64A0"/>
    <w:rsid w:val="004F6D30"/>
    <w:rsid w:val="00505633"/>
    <w:rsid w:val="00505A88"/>
    <w:rsid w:val="005244C4"/>
    <w:rsid w:val="00535DCA"/>
    <w:rsid w:val="00536F47"/>
    <w:rsid w:val="00546A8A"/>
    <w:rsid w:val="00556D4D"/>
    <w:rsid w:val="00562DE0"/>
    <w:rsid w:val="005859BE"/>
    <w:rsid w:val="00587983"/>
    <w:rsid w:val="00590556"/>
    <w:rsid w:val="00592423"/>
    <w:rsid w:val="005A6168"/>
    <w:rsid w:val="005B2D98"/>
    <w:rsid w:val="005C5253"/>
    <w:rsid w:val="005E2E34"/>
    <w:rsid w:val="006056A8"/>
    <w:rsid w:val="0062050B"/>
    <w:rsid w:val="006208DD"/>
    <w:rsid w:val="00621A65"/>
    <w:rsid w:val="006236D4"/>
    <w:rsid w:val="00625DFF"/>
    <w:rsid w:val="00630113"/>
    <w:rsid w:val="006419C1"/>
    <w:rsid w:val="0065151B"/>
    <w:rsid w:val="00655124"/>
    <w:rsid w:val="00655546"/>
    <w:rsid w:val="00657112"/>
    <w:rsid w:val="006649BD"/>
    <w:rsid w:val="00671151"/>
    <w:rsid w:val="00673A0F"/>
    <w:rsid w:val="006809F7"/>
    <w:rsid w:val="00697992"/>
    <w:rsid w:val="00697A2F"/>
    <w:rsid w:val="006A19C3"/>
    <w:rsid w:val="006A576F"/>
    <w:rsid w:val="006B4C9E"/>
    <w:rsid w:val="006D07BC"/>
    <w:rsid w:val="006D66C8"/>
    <w:rsid w:val="006E0056"/>
    <w:rsid w:val="006E0793"/>
    <w:rsid w:val="006E4417"/>
    <w:rsid w:val="006E5C63"/>
    <w:rsid w:val="006E7DE7"/>
    <w:rsid w:val="007019F1"/>
    <w:rsid w:val="0070391B"/>
    <w:rsid w:val="007070FC"/>
    <w:rsid w:val="00707146"/>
    <w:rsid w:val="00721C5D"/>
    <w:rsid w:val="00722E34"/>
    <w:rsid w:val="00725127"/>
    <w:rsid w:val="00726E1C"/>
    <w:rsid w:val="00727664"/>
    <w:rsid w:val="00737082"/>
    <w:rsid w:val="0074203B"/>
    <w:rsid w:val="00744A58"/>
    <w:rsid w:val="00750C11"/>
    <w:rsid w:val="00756BB8"/>
    <w:rsid w:val="00762BE5"/>
    <w:rsid w:val="007729F2"/>
    <w:rsid w:val="00777ACE"/>
    <w:rsid w:val="0078559F"/>
    <w:rsid w:val="007872FF"/>
    <w:rsid w:val="007A6CF5"/>
    <w:rsid w:val="007B3567"/>
    <w:rsid w:val="007C1275"/>
    <w:rsid w:val="007D0260"/>
    <w:rsid w:val="007E5F89"/>
    <w:rsid w:val="007F33A2"/>
    <w:rsid w:val="007F6FA9"/>
    <w:rsid w:val="008053F5"/>
    <w:rsid w:val="00816ACB"/>
    <w:rsid w:val="008209C3"/>
    <w:rsid w:val="008214CE"/>
    <w:rsid w:val="00821763"/>
    <w:rsid w:val="00821BEB"/>
    <w:rsid w:val="00831F7A"/>
    <w:rsid w:val="008337F8"/>
    <w:rsid w:val="008339EB"/>
    <w:rsid w:val="008418DB"/>
    <w:rsid w:val="00842E36"/>
    <w:rsid w:val="0084534D"/>
    <w:rsid w:val="00862E72"/>
    <w:rsid w:val="00863D40"/>
    <w:rsid w:val="00866CEE"/>
    <w:rsid w:val="008713B2"/>
    <w:rsid w:val="00874DE9"/>
    <w:rsid w:val="00886154"/>
    <w:rsid w:val="008B2171"/>
    <w:rsid w:val="008B2E10"/>
    <w:rsid w:val="008B637B"/>
    <w:rsid w:val="008C6AED"/>
    <w:rsid w:val="008D4B23"/>
    <w:rsid w:val="008F008A"/>
    <w:rsid w:val="008F1FAD"/>
    <w:rsid w:val="008F23CB"/>
    <w:rsid w:val="008F5797"/>
    <w:rsid w:val="008F747B"/>
    <w:rsid w:val="00907D03"/>
    <w:rsid w:val="009141C9"/>
    <w:rsid w:val="00926B03"/>
    <w:rsid w:val="00932B73"/>
    <w:rsid w:val="00935FFA"/>
    <w:rsid w:val="009669D1"/>
    <w:rsid w:val="00980CAA"/>
    <w:rsid w:val="009936C3"/>
    <w:rsid w:val="00996AAB"/>
    <w:rsid w:val="009972FC"/>
    <w:rsid w:val="009E6967"/>
    <w:rsid w:val="009F61EF"/>
    <w:rsid w:val="00A00D4D"/>
    <w:rsid w:val="00A0263E"/>
    <w:rsid w:val="00A02A5A"/>
    <w:rsid w:val="00A07E6C"/>
    <w:rsid w:val="00A1146A"/>
    <w:rsid w:val="00A176A8"/>
    <w:rsid w:val="00A24A7A"/>
    <w:rsid w:val="00A30538"/>
    <w:rsid w:val="00A31510"/>
    <w:rsid w:val="00A4263C"/>
    <w:rsid w:val="00A54C20"/>
    <w:rsid w:val="00A62609"/>
    <w:rsid w:val="00A65C33"/>
    <w:rsid w:val="00A713BD"/>
    <w:rsid w:val="00A72239"/>
    <w:rsid w:val="00A75A6A"/>
    <w:rsid w:val="00A8547F"/>
    <w:rsid w:val="00AC05D7"/>
    <w:rsid w:val="00AD1C76"/>
    <w:rsid w:val="00AE689B"/>
    <w:rsid w:val="00AF0F9A"/>
    <w:rsid w:val="00AF5A59"/>
    <w:rsid w:val="00AF64E3"/>
    <w:rsid w:val="00B11FB1"/>
    <w:rsid w:val="00B126E7"/>
    <w:rsid w:val="00B1468D"/>
    <w:rsid w:val="00B171C2"/>
    <w:rsid w:val="00B36412"/>
    <w:rsid w:val="00B44400"/>
    <w:rsid w:val="00B54FD4"/>
    <w:rsid w:val="00B643C9"/>
    <w:rsid w:val="00B71082"/>
    <w:rsid w:val="00B86861"/>
    <w:rsid w:val="00B87207"/>
    <w:rsid w:val="00B8794A"/>
    <w:rsid w:val="00B91097"/>
    <w:rsid w:val="00B928C7"/>
    <w:rsid w:val="00BA4269"/>
    <w:rsid w:val="00BB70D6"/>
    <w:rsid w:val="00BC0121"/>
    <w:rsid w:val="00BC575B"/>
    <w:rsid w:val="00BD0442"/>
    <w:rsid w:val="00BE2B23"/>
    <w:rsid w:val="00BE3E68"/>
    <w:rsid w:val="00BE7851"/>
    <w:rsid w:val="00BF3CD7"/>
    <w:rsid w:val="00C2392B"/>
    <w:rsid w:val="00C2528C"/>
    <w:rsid w:val="00C4190F"/>
    <w:rsid w:val="00C52589"/>
    <w:rsid w:val="00C54E90"/>
    <w:rsid w:val="00C5539A"/>
    <w:rsid w:val="00C5660C"/>
    <w:rsid w:val="00C57628"/>
    <w:rsid w:val="00C62CA6"/>
    <w:rsid w:val="00C63903"/>
    <w:rsid w:val="00C64074"/>
    <w:rsid w:val="00C75FF5"/>
    <w:rsid w:val="00CA1BC0"/>
    <w:rsid w:val="00CA73AC"/>
    <w:rsid w:val="00CB0E70"/>
    <w:rsid w:val="00CC2E6D"/>
    <w:rsid w:val="00CD7C9A"/>
    <w:rsid w:val="00CE3207"/>
    <w:rsid w:val="00CE4B0F"/>
    <w:rsid w:val="00CF0DA6"/>
    <w:rsid w:val="00CF756E"/>
    <w:rsid w:val="00D41B71"/>
    <w:rsid w:val="00D4525D"/>
    <w:rsid w:val="00D66E5B"/>
    <w:rsid w:val="00D72465"/>
    <w:rsid w:val="00D85602"/>
    <w:rsid w:val="00D86677"/>
    <w:rsid w:val="00D90A6D"/>
    <w:rsid w:val="00D95D53"/>
    <w:rsid w:val="00D96830"/>
    <w:rsid w:val="00DA1680"/>
    <w:rsid w:val="00DC3FB3"/>
    <w:rsid w:val="00DC43D7"/>
    <w:rsid w:val="00DD3B16"/>
    <w:rsid w:val="00DE01B6"/>
    <w:rsid w:val="00DE5239"/>
    <w:rsid w:val="00DF7462"/>
    <w:rsid w:val="00E00630"/>
    <w:rsid w:val="00E0180D"/>
    <w:rsid w:val="00E13652"/>
    <w:rsid w:val="00E14027"/>
    <w:rsid w:val="00E21DCA"/>
    <w:rsid w:val="00E235FB"/>
    <w:rsid w:val="00E34061"/>
    <w:rsid w:val="00E36B65"/>
    <w:rsid w:val="00E427EE"/>
    <w:rsid w:val="00E801C2"/>
    <w:rsid w:val="00E976F3"/>
    <w:rsid w:val="00EA4823"/>
    <w:rsid w:val="00EA5728"/>
    <w:rsid w:val="00EA7227"/>
    <w:rsid w:val="00EC5825"/>
    <w:rsid w:val="00EC751A"/>
    <w:rsid w:val="00ED4B49"/>
    <w:rsid w:val="00EE03C9"/>
    <w:rsid w:val="00EE43C8"/>
    <w:rsid w:val="00EF0E60"/>
    <w:rsid w:val="00EF1563"/>
    <w:rsid w:val="00F040EE"/>
    <w:rsid w:val="00F24C6C"/>
    <w:rsid w:val="00F40207"/>
    <w:rsid w:val="00F4449A"/>
    <w:rsid w:val="00F476B3"/>
    <w:rsid w:val="00F55C8F"/>
    <w:rsid w:val="00F55D34"/>
    <w:rsid w:val="00F73D40"/>
    <w:rsid w:val="00F80527"/>
    <w:rsid w:val="00F939B6"/>
    <w:rsid w:val="00FA1EF2"/>
    <w:rsid w:val="00FB6C02"/>
    <w:rsid w:val="00FC0AFD"/>
    <w:rsid w:val="00FD4FF9"/>
    <w:rsid w:val="00FE69A7"/>
    <w:rsid w:val="00FF305F"/>
    <w:rsid w:val="03C78C89"/>
    <w:rsid w:val="0438AD08"/>
    <w:rsid w:val="048CBD8A"/>
    <w:rsid w:val="09CC66D5"/>
    <w:rsid w:val="0BD1D56F"/>
    <w:rsid w:val="0D5ADFF3"/>
    <w:rsid w:val="0E254EDF"/>
    <w:rsid w:val="13AC704B"/>
    <w:rsid w:val="160E6BDE"/>
    <w:rsid w:val="180FE84D"/>
    <w:rsid w:val="18599ACE"/>
    <w:rsid w:val="1BE99052"/>
    <w:rsid w:val="1EBA630A"/>
    <w:rsid w:val="1EE7E29E"/>
    <w:rsid w:val="255D6923"/>
    <w:rsid w:val="2A47FE15"/>
    <w:rsid w:val="2B4A7546"/>
    <w:rsid w:val="32265FC3"/>
    <w:rsid w:val="336AAC0C"/>
    <w:rsid w:val="3DDC48E4"/>
    <w:rsid w:val="3FAA661A"/>
    <w:rsid w:val="43B4C7FF"/>
    <w:rsid w:val="451296A5"/>
    <w:rsid w:val="4519DC2B"/>
    <w:rsid w:val="47EDFBFD"/>
    <w:rsid w:val="4E2BBB51"/>
    <w:rsid w:val="4E45CBCA"/>
    <w:rsid w:val="5174B8C8"/>
    <w:rsid w:val="5184100A"/>
    <w:rsid w:val="554F0165"/>
    <w:rsid w:val="55A12197"/>
    <w:rsid w:val="56A0BB31"/>
    <w:rsid w:val="56AB734A"/>
    <w:rsid w:val="583CDB37"/>
    <w:rsid w:val="586861D1"/>
    <w:rsid w:val="58872924"/>
    <w:rsid w:val="5A062EB4"/>
    <w:rsid w:val="5A0940ED"/>
    <w:rsid w:val="5E1C31B0"/>
    <w:rsid w:val="636AB3C2"/>
    <w:rsid w:val="63816D68"/>
    <w:rsid w:val="63F6B521"/>
    <w:rsid w:val="675AED06"/>
    <w:rsid w:val="68F0D61E"/>
    <w:rsid w:val="70ED62C0"/>
    <w:rsid w:val="715601F7"/>
    <w:rsid w:val="72E2477A"/>
    <w:rsid w:val="73D9709C"/>
    <w:rsid w:val="748C2DA6"/>
    <w:rsid w:val="74D32D9B"/>
    <w:rsid w:val="7BA5866A"/>
    <w:rsid w:val="7F68E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0B5E"/>
  <w15:chartTrackingRefBased/>
  <w15:docId w15:val="{4A022FB7-4387-4A6B-B18B-582AAC4C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93"/>
    <w:rPr>
      <w:rFonts w:eastAsiaTheme="majorEastAsia" w:cstheme="majorBidi"/>
      <w:color w:val="272727" w:themeColor="text1" w:themeTint="D8"/>
    </w:rPr>
  </w:style>
  <w:style w:type="paragraph" w:styleId="Titel">
    <w:name w:val="Title"/>
    <w:basedOn w:val="Standaard"/>
    <w:next w:val="Standaard"/>
    <w:link w:val="TitelChar"/>
    <w:uiPriority w:val="10"/>
    <w:qFormat/>
    <w:rsid w:val="006E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93"/>
    <w:rPr>
      <w:i/>
      <w:iCs/>
      <w:color w:val="404040" w:themeColor="text1" w:themeTint="BF"/>
    </w:rPr>
  </w:style>
  <w:style w:type="paragraph" w:styleId="Lijstalinea">
    <w:name w:val="List Paragraph"/>
    <w:basedOn w:val="Standaard"/>
    <w:uiPriority w:val="34"/>
    <w:qFormat/>
    <w:rsid w:val="006E0793"/>
    <w:pPr>
      <w:ind w:left="720"/>
      <w:contextualSpacing/>
    </w:pPr>
  </w:style>
  <w:style w:type="character" w:styleId="Intensievebenadrukking">
    <w:name w:val="Intense Emphasis"/>
    <w:basedOn w:val="Standaardalinea-lettertype"/>
    <w:uiPriority w:val="21"/>
    <w:qFormat/>
    <w:rsid w:val="006E0793"/>
    <w:rPr>
      <w:i/>
      <w:iCs/>
      <w:color w:val="0F4761" w:themeColor="accent1" w:themeShade="BF"/>
    </w:rPr>
  </w:style>
  <w:style w:type="paragraph" w:styleId="Duidelijkcitaat">
    <w:name w:val="Intense Quote"/>
    <w:basedOn w:val="Standaard"/>
    <w:next w:val="Standaard"/>
    <w:link w:val="DuidelijkcitaatChar"/>
    <w:uiPriority w:val="30"/>
    <w:qFormat/>
    <w:rsid w:val="006E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93"/>
    <w:rPr>
      <w:i/>
      <w:iCs/>
      <w:color w:val="0F4761" w:themeColor="accent1" w:themeShade="BF"/>
    </w:rPr>
  </w:style>
  <w:style w:type="character" w:styleId="Intensieveverwijzing">
    <w:name w:val="Intense Reference"/>
    <w:basedOn w:val="Standaardalinea-lettertype"/>
    <w:uiPriority w:val="32"/>
    <w:qFormat/>
    <w:rsid w:val="006E0793"/>
    <w:rPr>
      <w:b/>
      <w:bCs/>
      <w:smallCaps/>
      <w:color w:val="0F4761" w:themeColor="accent1" w:themeShade="BF"/>
      <w:spacing w:val="5"/>
    </w:rPr>
  </w:style>
  <w:style w:type="table" w:styleId="Tabelraster">
    <w:name w:val="Table Grid"/>
    <w:basedOn w:val="Standaardtabel"/>
    <w:uiPriority w:val="39"/>
    <w:rsid w:val="006E0793"/>
    <w:pPr>
      <w:spacing w:after="0" w:line="240" w:lineRule="auto"/>
    </w:pPr>
    <w:tblPr/>
  </w:style>
  <w:style w:type="character" w:styleId="Verwijzingopmerking">
    <w:name w:val="annotation reference"/>
    <w:basedOn w:val="Standaardalinea-lettertype"/>
    <w:uiPriority w:val="99"/>
    <w:semiHidden/>
    <w:unhideWhenUsed/>
    <w:rsid w:val="00FA1EF2"/>
    <w:rPr>
      <w:sz w:val="16"/>
      <w:szCs w:val="16"/>
    </w:rPr>
  </w:style>
  <w:style w:type="paragraph" w:styleId="Tekstopmerking">
    <w:name w:val="annotation text"/>
    <w:basedOn w:val="Standaard"/>
    <w:link w:val="TekstopmerkingChar"/>
    <w:uiPriority w:val="99"/>
    <w:unhideWhenUsed/>
    <w:rsid w:val="00FA1EF2"/>
    <w:pPr>
      <w:spacing w:line="240" w:lineRule="auto"/>
    </w:pPr>
    <w:rPr>
      <w:sz w:val="20"/>
      <w:szCs w:val="20"/>
    </w:rPr>
  </w:style>
  <w:style w:type="character" w:customStyle="1" w:styleId="TekstopmerkingChar">
    <w:name w:val="Tekst opmerking Char"/>
    <w:basedOn w:val="Standaardalinea-lettertype"/>
    <w:link w:val="Tekstopmerking"/>
    <w:uiPriority w:val="99"/>
    <w:rsid w:val="00FA1EF2"/>
    <w:rPr>
      <w:sz w:val="20"/>
      <w:szCs w:val="20"/>
    </w:rPr>
  </w:style>
  <w:style w:type="paragraph" w:styleId="Onderwerpvanopmerking">
    <w:name w:val="annotation subject"/>
    <w:basedOn w:val="Tekstopmerking"/>
    <w:next w:val="Tekstopmerking"/>
    <w:link w:val="OnderwerpvanopmerkingChar"/>
    <w:uiPriority w:val="99"/>
    <w:semiHidden/>
    <w:unhideWhenUsed/>
    <w:rsid w:val="00FA1EF2"/>
    <w:rPr>
      <w:b/>
      <w:bCs/>
    </w:rPr>
  </w:style>
  <w:style w:type="character" w:customStyle="1" w:styleId="OnderwerpvanopmerkingChar">
    <w:name w:val="Onderwerp van opmerking Char"/>
    <w:basedOn w:val="TekstopmerkingChar"/>
    <w:link w:val="Onderwerpvanopmerking"/>
    <w:uiPriority w:val="99"/>
    <w:semiHidden/>
    <w:rsid w:val="00FA1EF2"/>
    <w:rPr>
      <w:b/>
      <w:bCs/>
      <w:sz w:val="20"/>
      <w:szCs w:val="20"/>
    </w:rPr>
  </w:style>
  <w:style w:type="paragraph" w:styleId="Koptekst">
    <w:name w:val="header"/>
    <w:basedOn w:val="Standaard"/>
    <w:link w:val="KoptekstChar"/>
    <w:uiPriority w:val="99"/>
    <w:unhideWhenUsed/>
    <w:rsid w:val="00ED4B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B49"/>
  </w:style>
  <w:style w:type="paragraph" w:styleId="Voettekst">
    <w:name w:val="footer"/>
    <w:basedOn w:val="Standaard"/>
    <w:link w:val="VoettekstChar"/>
    <w:uiPriority w:val="99"/>
    <w:unhideWhenUsed/>
    <w:rsid w:val="00ED4B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b9efe78d368927c576b1f7bd79325d38">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69bb9a813a4da4d76fce728b664c71b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Props1.xml><?xml version="1.0" encoding="utf-8"?>
<ds:datastoreItem xmlns:ds="http://schemas.openxmlformats.org/officeDocument/2006/customXml" ds:itemID="{9EFA60D0-FAE4-42FC-AC7D-741F1DDAAB89}">
  <ds:schemaRefs>
    <ds:schemaRef ds:uri="http://schemas.microsoft.com/sharepoint/v3/contenttype/forms"/>
  </ds:schemaRefs>
</ds:datastoreItem>
</file>

<file path=customXml/itemProps2.xml><?xml version="1.0" encoding="utf-8"?>
<ds:datastoreItem xmlns:ds="http://schemas.openxmlformats.org/officeDocument/2006/customXml" ds:itemID="{CE79E9A9-9A8C-496E-9637-C3F42207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8B570-53EB-4439-8C98-D4988A779746}">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1868</Words>
  <Characters>10279</Characters>
  <Application>Microsoft Office Word</Application>
  <DocSecurity>0</DocSecurity>
  <Lines>85</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Geerdink</dc:creator>
  <cp:keywords/>
  <dc:description/>
  <cp:lastModifiedBy>Stef van der Linden</cp:lastModifiedBy>
  <cp:revision>324</cp:revision>
  <cp:lastPrinted>2026-05-27T14:01:00Z</cp:lastPrinted>
  <dcterms:created xsi:type="dcterms:W3CDTF">2025-02-11T03:07:00Z</dcterms:created>
  <dcterms:modified xsi:type="dcterms:W3CDTF">2026-06-03T07:49:00Z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